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Учебный план: [Имя разработчика]</w:t>
      </w:r>
    </w:p>
    <w:p>
      <w:pPr>
        <w:pStyle w:val="FirstParagraph"/>
      </w:pPr>
      <w:r>
        <w:rPr>
          <w:b/>
          <w:bCs/>
        </w:rPr>
        <w:t xml:space="preserve">Текущий уровень:</w:t>
      </w:r>
      <w:r>
        <w:t xml:space="preserve"> </w:t>
      </w:r>
      <w:r>
        <w:t xml:space="preserve">У1</w:t>
      </w:r>
      <w:r>
        <w:t xml:space="preserve"> </w:t>
      </w:r>
      <w:r>
        <w:rPr>
          <w:b/>
          <w:bCs/>
        </w:rPr>
        <w:t xml:space="preserve">Целевой уровень:</w:t>
      </w:r>
      <w:r>
        <w:t xml:space="preserve"> </w:t>
      </w:r>
      <w:r>
        <w:t xml:space="preserve">У2</w:t>
      </w:r>
      <w:r>
        <w:t xml:space="preserve"> </w:t>
      </w:r>
      <w:r>
        <w:rPr>
          <w:b/>
          <w:bCs/>
        </w:rPr>
        <w:t xml:space="preserve">Срок:</w:t>
      </w:r>
      <w:r>
        <w:t xml:space="preserve"> </w:t>
      </w:r>
      <w:r>
        <w:t xml:space="preserve">8 недель</w:t>
      </w:r>
    </w:p>
    <w:bookmarkStart w:id="9" w:name="пробелы"/>
    <w:p>
      <w:pPr>
        <w:pStyle w:val="Heading3"/>
      </w:pPr>
      <w:r>
        <w:t xml:space="preserve">Пробелы:</w:t>
      </w:r>
    </w:p>
    <w:p>
      <w:pPr>
        <w:pStyle w:val="Compact"/>
        <w:numPr>
          <w:ilvl w:val="0"/>
          <w:numId w:val="1001"/>
        </w:numPr>
      </w:pPr>
      <w:r>
        <w:t xml:space="preserve">SQL-инъекции (результат 50%)</w:t>
      </w:r>
    </w:p>
    <w:p>
      <w:pPr>
        <w:pStyle w:val="Compact"/>
        <w:numPr>
          <w:ilvl w:val="0"/>
          <w:numId w:val="1001"/>
        </w:numPr>
      </w:pPr>
      <w:r>
        <w:t xml:space="preserve">Аутентификация (результат 55%)</w:t>
      </w:r>
    </w:p>
    <w:bookmarkEnd w:id="9"/>
    <w:bookmarkStart w:id="10" w:name="программа"/>
    <w:p>
      <w:pPr>
        <w:pStyle w:val="Heading3"/>
      </w:pPr>
      <w:r>
        <w:t xml:space="preserve">Программа:</w:t>
      </w:r>
    </w:p>
    <w:p>
      <w:pPr>
        <w:pStyle w:val="FirstParagraph"/>
      </w:pPr>
      <w:r>
        <w:rPr>
          <w:b/>
          <w:bCs/>
        </w:rPr>
        <w:t xml:space="preserve">Недели 1–2: SQL-инъекции</w:t>
      </w:r>
      <w:r>
        <w:t xml:space="preserve"> </w:t>
      </w:r>
      <w:r>
        <w:t xml:space="preserve">— Пройти модуль по SQL-инъекциям (учебный центр / онлайн)</w:t>
      </w:r>
      <w:r>
        <w:t xml:space="preserve"> </w:t>
      </w:r>
      <w:r>
        <w:t xml:space="preserve">— Изучить OWASP SQL Injection Prevention Cheat Sheet</w:t>
      </w:r>
      <w:r>
        <w:t xml:space="preserve"> </w:t>
      </w:r>
      <w:r>
        <w:t xml:space="preserve">— Практика: задания в OWASP Juice Shop</w:t>
      </w:r>
    </w:p>
    <w:p>
      <w:pPr>
        <w:pStyle w:val="BodyText"/>
      </w:pPr>
      <w:r>
        <w:rPr>
          <w:b/>
          <w:bCs/>
        </w:rPr>
        <w:t xml:space="preserve">Недели 3–4: аутентификация и управление сессиями</w:t>
      </w:r>
      <w:r>
        <w:t xml:space="preserve"> </w:t>
      </w:r>
      <w:r>
        <w:t xml:space="preserve">— Пройти модуль по аутентификации</w:t>
      </w:r>
      <w:r>
        <w:t xml:space="preserve"> </w:t>
      </w:r>
      <w:r>
        <w:t xml:space="preserve">— Изучить OWASP Authentication Cheat Sheet</w:t>
      </w:r>
      <w:r>
        <w:t xml:space="preserve"> </w:t>
      </w:r>
      <w:r>
        <w:t xml:space="preserve">— Разобрать реализацию аутентификации в нашем проекте</w:t>
      </w:r>
    </w:p>
    <w:p>
      <w:pPr>
        <w:pStyle w:val="BodyText"/>
      </w:pPr>
      <w:r>
        <w:rPr>
          <w:b/>
          <w:bCs/>
        </w:rPr>
        <w:t xml:space="preserve">Недели 5–6: валидация ввода</w:t>
      </w:r>
      <w:r>
        <w:t xml:space="preserve"> </w:t>
      </w:r>
      <w:r>
        <w:t xml:space="preserve">— Пройти соответствующий модуль</w:t>
      </w:r>
      <w:r>
        <w:t xml:space="preserve"> </w:t>
      </w:r>
      <w:r>
        <w:t xml:space="preserve">— Практика: написать валидацию для 3 API нашего продукта</w:t>
      </w:r>
      <w:r>
        <w:t xml:space="preserve"> </w:t>
      </w:r>
      <w:r>
        <w:t xml:space="preserve">— Участие в code review с акцентом на безопасность</w:t>
      </w:r>
    </w:p>
    <w:p>
      <w:pPr>
        <w:pStyle w:val="BodyText"/>
      </w:pPr>
      <w:r>
        <w:rPr>
          <w:b/>
          <w:bCs/>
        </w:rPr>
        <w:t xml:space="preserve">Недели 7–8: повторная оценка и закрепление</w:t>
      </w:r>
      <w:r>
        <w:t xml:space="preserve"> </w:t>
      </w:r>
      <w:r>
        <w:t xml:space="preserve">— Повторная оценка</w:t>
      </w:r>
      <w:r>
        <w:t xml:space="preserve"> </w:t>
      </w:r>
      <w:r>
        <w:t xml:space="preserve">— Сессия с ментором (Senior-разработчик или лидер безопасности)</w:t>
      </w:r>
      <w:r>
        <w:t xml:space="preserve"> </w:t>
      </w:r>
      <w:r>
        <w:t xml:space="preserve">— Применение знаний в текущем спринте</w:t>
      </w:r>
    </w:p>
    <w:bookmarkEnd w:id="10"/>
    <w:bookmarkStart w:id="11" w:name="выделенное-время-4-часа-в-неделю"/>
    <w:p>
      <w:pPr>
        <w:pStyle w:val="Heading3"/>
      </w:pPr>
      <w:r>
        <w:t xml:space="preserve">Выделенное время: 4 часа в неделю</w:t>
      </w:r>
    </w:p>
    <w:bookmarkEnd w:id="11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план: [Имя разработчика]</dc:title>
  <dc:creator>ООО Пассворк</dc:creator>
  <cp:keywords/>
  <dcterms:created xsi:type="dcterms:W3CDTF">2026-08-07T06:43:45Z</dcterms:created>
  <dcterms:modified xsi:type="dcterms:W3CDTF">2026-08-07T06:43:45Z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