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[НАЗВАНИЕ КОМПАНИИ] — План реагирования на инциденты</w:t>
      </w:r>
    </w:p>
    <w:p>
      <w:pPr>
        <w:pStyle w:val="FirstParagraph"/>
      </w:pPr>
      <w:r>
        <w:rPr>
          <w:b/>
          <w:bCs/>
        </w:rPr>
        <w:t xml:space="preserve">Версия:</w:t>
      </w:r>
      <w:r>
        <w:t xml:space="preserve"> </w:t>
      </w:r>
      <w:r>
        <w:t xml:space="preserve">1.0</w:t>
      </w:r>
      <w:r>
        <w:t xml:space="preserve"> </w:t>
      </w:r>
      <w:r>
        <w:rPr>
          <w:b/>
          <w:bCs/>
        </w:rPr>
        <w:t xml:space="preserve">Дата введения:</w:t>
      </w:r>
      <w:r>
        <w:t xml:space="preserve"> </w:t>
      </w:r>
      <w:r>
        <w:t xml:space="preserve">[ДАТА]</w:t>
      </w:r>
      <w:r>
        <w:t xml:space="preserve"> </w:t>
      </w:r>
      <w:r>
        <w:rPr>
          <w:b/>
          <w:bCs/>
        </w:rPr>
        <w:t xml:space="preserve">Ответственный:</w:t>
      </w:r>
      <w:r>
        <w:t xml:space="preserve"> </w:t>
      </w:r>
      <w:r>
        <w:t xml:space="preserve">[ЛИДЕР БЕЗОПАСНОСТИ]</w:t>
      </w:r>
      <w:r>
        <w:t xml:space="preserve"> </w:t>
      </w:r>
      <w:r>
        <w:rPr>
          <w:b/>
          <w:bCs/>
        </w:rPr>
        <w:t xml:space="preserve">Периодичность пересмотра:</w:t>
      </w:r>
      <w:r>
        <w:t xml:space="preserve"> </w:t>
      </w:r>
      <w:r>
        <w:t xml:space="preserve">ежегодно или после каждого значимого инцидента</w:t>
      </w:r>
    </w:p>
    <w:p>
      <w:r>
        <w:pict>
          <v:rect style="width:0;height:1.5pt" o:hralign="center" o:hrstd="t" o:hr="t"/>
        </w:pict>
      </w:r>
    </w:p>
    <w:bookmarkStart w:id="10" w:name="что-считается-инцидентом"/>
    <w:p>
      <w:pPr>
        <w:pStyle w:val="Heading2"/>
      </w:pPr>
      <w:r>
        <w:t xml:space="preserve">1. Что считается инцидентом?</w:t>
      </w:r>
    </w:p>
    <w:p>
      <w:pPr>
        <w:pStyle w:val="FirstParagraph"/>
      </w:pPr>
      <w:r>
        <w:t xml:space="preserve">Инцидент информационной безопасности — любое событие, которое:</w:t>
      </w:r>
      <w:r>
        <w:t xml:space="preserve"> </w:t>
      </w:r>
      <w:r>
        <w:t xml:space="preserve">- нарушает конфиденциальность, целостность или доступность данных компании;</w:t>
      </w:r>
      <w:r>
        <w:t xml:space="preserve"> </w:t>
      </w:r>
      <w:r>
        <w:t xml:space="preserve">- нарушает политики безопасности;</w:t>
      </w:r>
      <w:r>
        <w:t xml:space="preserve"> </w:t>
      </w:r>
      <w:r>
        <w:t xml:space="preserve">- может причинить ущерб клиентам, сотрудникам или компании.</w:t>
      </w:r>
    </w:p>
    <w:bookmarkStart w:id="9" w:name="уровни-критичности"/>
    <w:p>
      <w:pPr>
        <w:pStyle w:val="Heading3"/>
      </w:pPr>
      <w:r>
        <w:t xml:space="preserve">Уровни критичности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16"/>
        <w:gridCol w:w="1685"/>
        <w:gridCol w:w="1516"/>
        <w:gridCol w:w="320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Примеры</w:t>
            </w:r>
          </w:p>
        </w:tc>
        <w:tc>
          <w:tcPr/>
          <w:p>
            <w:pPr>
              <w:pStyle w:val="Compact"/>
            </w:pPr>
            <w:r>
              <w:t xml:space="preserve">Время реагирования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Критический</w:t>
            </w:r>
          </w:p>
        </w:tc>
        <w:tc>
          <w:tcPr/>
          <w:p>
            <w:pPr>
              <w:pStyle w:val="Compact"/>
            </w:pPr>
            <w:r>
              <w:t xml:space="preserve">Активная атака, крупная утечка данных</w:t>
            </w:r>
          </w:p>
        </w:tc>
        <w:tc>
          <w:tcPr/>
          <w:p>
            <w:pPr>
              <w:pStyle w:val="Compact"/>
            </w:pPr>
            <w:r>
              <w:t xml:space="preserve">Шифровальщик, база клиентов в открытом доступе</w:t>
            </w:r>
          </w:p>
        </w:tc>
        <w:tc>
          <w:tcPr/>
          <w:p>
            <w:pPr>
              <w:pStyle w:val="Compact"/>
            </w:pPr>
            <w:r>
              <w:t xml:space="preserve">Немедленно (до 15 мин)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Высокий</w:t>
            </w:r>
          </w:p>
        </w:tc>
        <w:tc>
          <w:tcPr/>
          <w:p>
            <w:pPr>
              <w:pStyle w:val="Compact"/>
            </w:pPr>
            <w:r>
              <w:t xml:space="preserve">Подтверждённая компрометация, ограниченный масштаб</w:t>
            </w:r>
          </w:p>
        </w:tc>
        <w:tc>
          <w:tcPr/>
          <w:p>
            <w:pPr>
              <w:pStyle w:val="Compact"/>
            </w:pPr>
            <w:r>
              <w:t xml:space="preserve">Скомпрометирована учётная запись, вредоносное ПО на одной машине</w:t>
            </w:r>
          </w:p>
        </w:tc>
        <w:tc>
          <w:tcPr/>
          <w:p>
            <w:pPr>
              <w:pStyle w:val="Compact"/>
            </w:pPr>
            <w:r>
              <w:t xml:space="preserve">В течение 1 часа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Средний</w:t>
            </w:r>
          </w:p>
        </w:tc>
        <w:tc>
          <w:tcPr/>
          <w:p>
            <w:pPr>
              <w:pStyle w:val="Compact"/>
            </w:pPr>
            <w:r>
              <w:t xml:space="preserve">Возможная компрометация, требует расследования</w:t>
            </w:r>
          </w:p>
        </w:tc>
        <w:tc>
          <w:tcPr/>
          <w:p>
            <w:pPr>
              <w:pStyle w:val="Compact"/>
            </w:pPr>
            <w:r>
              <w:t xml:space="preserve">Подозрительный вход, переход по фишинговой ссылке</w:t>
            </w:r>
          </w:p>
        </w:tc>
        <w:tc>
          <w:tcPr/>
          <w:p>
            <w:pPr>
              <w:pStyle w:val="Compact"/>
            </w:pPr>
            <w:r>
              <w:t xml:space="preserve">В течение 4 часов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Низкий</w:t>
            </w:r>
          </w:p>
        </w:tc>
        <w:tc>
          <w:tcPr/>
          <w:p>
            <w:pPr>
              <w:pStyle w:val="Compact"/>
            </w:pPr>
            <w:r>
              <w:t xml:space="preserve">Нарушение политики, без подтверждённого ущерба</w:t>
            </w:r>
          </w:p>
        </w:tc>
        <w:tc>
          <w:tcPr/>
          <w:p>
            <w:pPr>
              <w:pStyle w:val="Compact"/>
            </w:pPr>
            <w:r>
              <w:t xml:space="preserve">Несогласованное ПО, неудавшаяся атака</w:t>
            </w:r>
          </w:p>
        </w:tc>
        <w:tc>
          <w:tcPr/>
          <w:p>
            <w:pPr>
              <w:pStyle w:val="Compact"/>
            </w:pPr>
            <w:r>
              <w:t xml:space="preserve">В течение 24 часов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End w:id="10"/>
    <w:bookmarkStart w:id="13" w:name="команда-реагирования"/>
    <w:p>
      <w:pPr>
        <w:pStyle w:val="Heading2"/>
      </w:pPr>
      <w:r>
        <w:t xml:space="preserve">2. Команда реагирования</w:t>
      </w:r>
    </w:p>
    <w:bookmarkStart w:id="11" w:name="основной-состав"/>
    <w:p>
      <w:pPr>
        <w:pStyle w:val="Heading3"/>
      </w:pPr>
      <w:r>
        <w:t xml:space="preserve">Основной состав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Роль</w:t>
            </w:r>
          </w:p>
        </w:tc>
        <w:tc>
          <w:tcPr/>
          <w:p>
            <w:pPr>
              <w:pStyle w:val="Compact"/>
            </w:pPr>
            <w:r>
              <w:t xml:space="preserve">Сотрудник</w:t>
            </w:r>
          </w:p>
        </w:tc>
        <w:tc>
          <w:tcPr/>
          <w:p>
            <w:pPr>
              <w:pStyle w:val="Compact"/>
            </w:pPr>
            <w:r>
              <w:t xml:space="preserve">Телефон</w:t>
            </w:r>
          </w:p>
        </w:tc>
        <w:tc>
          <w:tcPr/>
          <w:p>
            <w:pPr>
              <w:pStyle w:val="Compact"/>
            </w:pPr>
            <w:r>
              <w:t xml:space="preserve">Замена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Руководитель инцидента</w:t>
            </w:r>
          </w:p>
        </w:tc>
        <w:tc>
          <w:tcPr/>
          <w:p>
            <w:pPr>
              <w:pStyle w:val="Compact"/>
            </w:pPr>
            <w:r>
              <w:t xml:space="preserve">[ИМЯ]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[ИМЯ ЗАМЕНЫ]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Технический руководитель</w:t>
            </w:r>
          </w:p>
        </w:tc>
        <w:tc>
          <w:tcPr/>
          <w:p>
            <w:pPr>
              <w:pStyle w:val="Compact"/>
            </w:pPr>
            <w:r>
              <w:t xml:space="preserve">[ИМЯ]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[ИМЯ ЗАМЕНЫ]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Коммуникации</w:t>
            </w:r>
          </w:p>
        </w:tc>
        <w:tc>
          <w:tcPr/>
          <w:p>
            <w:pPr>
              <w:pStyle w:val="Compact"/>
            </w:pPr>
            <w:r>
              <w:t xml:space="preserve">[ИМЯ]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[ИМЯ ЗАМЕНЫ]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Куратор от руководства</w:t>
            </w:r>
          </w:p>
        </w:tc>
        <w:tc>
          <w:tcPr/>
          <w:p>
            <w:pPr>
              <w:pStyle w:val="Compact"/>
            </w:pPr>
            <w:r>
              <w:t xml:space="preserve">[ИМЯ]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[ИМЯ ЗАМЕНЫ]</w:t>
            </w:r>
          </w:p>
        </w:tc>
      </w:tr>
    </w:tbl>
    <w:bookmarkEnd w:id="11"/>
    <w:bookmarkStart w:id="12" w:name="обязанности-ролей"/>
    <w:p>
      <w:pPr>
        <w:pStyle w:val="Heading3"/>
      </w:pPr>
      <w:r>
        <w:t xml:space="preserve">Обязанности ролей</w:t>
      </w:r>
    </w:p>
    <w:p>
      <w:pPr>
        <w:pStyle w:val="FirstParagraph"/>
      </w:pPr>
      <w:r>
        <w:rPr>
          <w:b/>
          <w:bCs/>
        </w:rPr>
        <w:t xml:space="preserve">Руководитель инцидента (обычно лидер безопасности):</w:t>
      </w:r>
      <w:r>
        <w:t xml:space="preserve"> </w:t>
      </w:r>
      <w:r>
        <w:t xml:space="preserve">- координирует действия команды;</w:t>
      </w:r>
      <w:r>
        <w:t xml:space="preserve"> </w:t>
      </w:r>
      <w:r>
        <w:t xml:space="preserve">- принимает решения о локализации;</w:t>
      </w:r>
      <w:r>
        <w:t xml:space="preserve"> </w:t>
      </w:r>
      <w:r>
        <w:t xml:space="preserve">- ведёт хронологию инцидента;</w:t>
      </w:r>
      <w:r>
        <w:t xml:space="preserve"> </w:t>
      </w:r>
      <w:r>
        <w:t xml:space="preserve">- обеспечивает документирование;</w:t>
      </w:r>
      <w:r>
        <w:t xml:space="preserve"> </w:t>
      </w:r>
      <w:r>
        <w:t xml:space="preserve">- проводит разбор после инцидента.</w:t>
      </w:r>
    </w:p>
    <w:p>
      <w:pPr>
        <w:pStyle w:val="BodyText"/>
      </w:pPr>
      <w:r>
        <w:rPr>
          <w:b/>
          <w:bCs/>
        </w:rPr>
        <w:t xml:space="preserve">Технический руководитель (старший разработчик или DevOps):</w:t>
      </w:r>
      <w:r>
        <w:t xml:space="preserve"> </w:t>
      </w:r>
      <w:r>
        <w:t xml:space="preserve">- проводит техническое расследование;</w:t>
      </w:r>
      <w:r>
        <w:t xml:space="preserve"> </w:t>
      </w:r>
      <w:r>
        <w:t xml:space="preserve">- реализует меры локализации;</w:t>
      </w:r>
      <w:r>
        <w:t xml:space="preserve"> </w:t>
      </w:r>
      <w:r>
        <w:t xml:space="preserve">- руководит устранением угрозы и восстановлением;</w:t>
      </w:r>
      <w:r>
        <w:t xml:space="preserve"> </w:t>
      </w:r>
      <w:r>
        <w:t xml:space="preserve">- сохраняет доказательства.</w:t>
      </w:r>
    </w:p>
    <w:p>
      <w:pPr>
        <w:pStyle w:val="BodyText"/>
      </w:pPr>
      <w:r>
        <w:rPr>
          <w:b/>
          <w:bCs/>
        </w:rPr>
        <w:t xml:space="preserve">Ответственный за коммуникации (CEO или руководитель по работе с клиентами):</w:t>
      </w:r>
      <w:r>
        <w:t xml:space="preserve"> </w:t>
      </w:r>
      <w:r>
        <w:t xml:space="preserve">- готовит уведомления для клиентов;</w:t>
      </w:r>
      <w:r>
        <w:t xml:space="preserve"> </w:t>
      </w:r>
      <w:r>
        <w:t xml:space="preserve">- взаимодействует со СМИ;</w:t>
      </w:r>
      <w:r>
        <w:t xml:space="preserve"> </w:t>
      </w:r>
      <w:r>
        <w:t xml:space="preserve">- координирует с юридической службой;</w:t>
      </w:r>
      <w:r>
        <w:t xml:space="preserve"> </w:t>
      </w:r>
      <w:r>
        <w:t xml:space="preserve">- информирует сотрудников внутри компании.</w:t>
      </w:r>
    </w:p>
    <w:p>
      <w:pPr>
        <w:pStyle w:val="BodyText"/>
      </w:pPr>
      <w:r>
        <w:rPr>
          <w:b/>
          <w:bCs/>
        </w:rPr>
        <w:t xml:space="preserve">Куратор от руководства (CEO или CTO):</w:t>
      </w:r>
      <w:r>
        <w:t xml:space="preserve"> </w:t>
      </w:r>
      <w:r>
        <w:t xml:space="preserve">- санкционирует ключевые решения (отключение систем, уведомление клиентов);</w:t>
      </w:r>
      <w:r>
        <w:t xml:space="preserve"> </w:t>
      </w:r>
      <w:r>
        <w:t xml:space="preserve">- взаимодействует с внешними заинтересованными лицами;</w:t>
      </w:r>
      <w:r>
        <w:t xml:space="preserve"> </w:t>
      </w:r>
      <w:r>
        <w:t xml:space="preserve">- выделяет ресурсы.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6" w:name="обнаружение-и-сообщение"/>
    <w:p>
      <w:pPr>
        <w:pStyle w:val="Heading2"/>
      </w:pPr>
      <w:r>
        <w:t xml:space="preserve">3. Обнаружение и сообщение</w:t>
      </w:r>
    </w:p>
    <w:bookmarkStart w:id="14" w:name="как-мы-обнаруживаем-инциденты"/>
    <w:p>
      <w:pPr>
        <w:pStyle w:val="Heading3"/>
      </w:pPr>
      <w:r>
        <w:t xml:space="preserve">Как мы обнаруживаем инциденты</w:t>
      </w:r>
    </w:p>
    <w:p>
      <w:pPr>
        <w:pStyle w:val="Compact"/>
        <w:numPr>
          <w:ilvl w:val="0"/>
          <w:numId w:val="1001"/>
        </w:numPr>
      </w:pPr>
      <w:r>
        <w:t xml:space="preserve">сотрудник сообщает о подозрительной активности;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автоматические оповещения (мониторинг, SIEM, инструменты безопасности);</w:t>
      </w:r>
    </w:p>
    <w:p>
      <w:pPr>
        <w:pStyle w:val="Compact"/>
        <w:numPr>
          <w:ilvl w:val="0"/>
          <w:numId w:val="1001"/>
        </w:numPr>
      </w:pPr>
      <w:r>
        <w:t xml:space="preserve">жалобы клиентов;</w:t>
      </w:r>
    </w:p>
    <w:p>
      <w:pPr>
        <w:pStyle w:val="Compact"/>
        <w:numPr>
          <w:ilvl w:val="0"/>
          <w:numId w:val="1001"/>
        </w:numPr>
      </w:pPr>
      <w:r>
        <w:t xml:space="preserve">уведомление от третьей стороны (вендор, исследователь);</w:t>
      </w:r>
    </w:p>
    <w:p>
      <w:pPr>
        <w:pStyle w:val="Compact"/>
        <w:numPr>
          <w:ilvl w:val="0"/>
          <w:numId w:val="1001"/>
        </w:numPr>
      </w:pPr>
      <w:r>
        <w:t xml:space="preserve">контакт со стороны правоохранительных органов.</w:t>
      </w:r>
    </w:p>
    <w:bookmarkEnd w:id="14"/>
    <w:bookmarkStart w:id="15" w:name="как-сообщить-об-инциденте"/>
    <w:p>
      <w:pPr>
        <w:pStyle w:val="Heading3"/>
      </w:pPr>
      <w:r>
        <w:t xml:space="preserve">Как сообщить об инциденте</w:t>
      </w:r>
    </w:p>
    <w:p>
      <w:pPr>
        <w:pStyle w:val="FirstParagraph"/>
      </w:pPr>
      <w:r>
        <w:rPr>
          <w:b/>
          <w:bCs/>
        </w:rPr>
        <w:t xml:space="preserve">Любой сотрудник, подозревающий инцидент, обязан:</w:t>
      </w:r>
    </w:p>
    <w:p>
      <w:pPr>
        <w:pStyle w:val="Compact"/>
        <w:numPr>
          <w:ilvl w:val="0"/>
          <w:numId w:val="1002"/>
        </w:numPr>
      </w:pPr>
      <w:r>
        <w:t xml:space="preserve">Не пытаться устранить самостоятельно.</w:t>
      </w:r>
    </w:p>
    <w:p>
      <w:pPr>
        <w:pStyle w:val="Compact"/>
        <w:numPr>
          <w:ilvl w:val="0"/>
          <w:numId w:val="1002"/>
        </w:numPr>
      </w:pPr>
      <w:r>
        <w:t xml:space="preserve">Немедленно сообщить через:</w:t>
      </w:r>
    </w:p>
    <w:p>
      <w:pPr>
        <w:pStyle w:val="Compact"/>
        <w:numPr>
          <w:ilvl w:val="1"/>
          <w:numId w:val="1003"/>
        </w:numPr>
      </w:pPr>
      <w:r>
        <w:t xml:space="preserve">канал #инциденты-иб в корпоративном мессенджере (VK Teams / eXpress / Compass);</w:t>
      </w:r>
    </w:p>
    <w:p>
      <w:pPr>
        <w:pStyle w:val="Compact"/>
        <w:numPr>
          <w:ilvl w:val="1"/>
          <w:numId w:val="1003"/>
        </w:numPr>
      </w:pPr>
      <w:r>
        <w:t xml:space="preserve">электронная почта: security@[компания].ru;</w:t>
      </w:r>
    </w:p>
    <w:p>
      <w:pPr>
        <w:pStyle w:val="Compact"/>
        <w:numPr>
          <w:ilvl w:val="1"/>
          <w:numId w:val="1003"/>
        </w:numPr>
      </w:pPr>
      <w:r>
        <w:t xml:space="preserve">телефон: [ТЕЛЕФОН ЛИДЕР БЕЗОПАСНОСТИ] — в нерабочее время.</w:t>
      </w:r>
    </w:p>
    <w:p>
      <w:pPr>
        <w:pStyle w:val="Compact"/>
        <w:numPr>
          <w:ilvl w:val="0"/>
          <w:numId w:val="1002"/>
        </w:numPr>
      </w:pPr>
      <w:r>
        <w:t xml:space="preserve">Указать:</w:t>
      </w:r>
    </w:p>
    <w:p>
      <w:pPr>
        <w:pStyle w:val="Compact"/>
        <w:numPr>
          <w:ilvl w:val="1"/>
          <w:numId w:val="1004"/>
        </w:numPr>
      </w:pPr>
      <w:r>
        <w:t xml:space="preserve">что именно вы заметили;</w:t>
      </w:r>
    </w:p>
    <w:p>
      <w:pPr>
        <w:pStyle w:val="Compact"/>
        <w:numPr>
          <w:ilvl w:val="1"/>
          <w:numId w:val="1004"/>
        </w:numPr>
      </w:pPr>
      <w:r>
        <w:t xml:space="preserve">когда это произошло;</w:t>
      </w:r>
    </w:p>
    <w:p>
      <w:pPr>
        <w:pStyle w:val="Compact"/>
        <w:numPr>
          <w:ilvl w:val="1"/>
          <w:numId w:val="1004"/>
        </w:numPr>
      </w:pPr>
      <w:r>
        <w:t xml:space="preserve">какие системы или учётные записи затронуты;</w:t>
      </w:r>
    </w:p>
    <w:p>
      <w:pPr>
        <w:pStyle w:val="Compact"/>
        <w:numPr>
          <w:ilvl w:val="1"/>
          <w:numId w:val="1004"/>
        </w:numPr>
      </w:pPr>
      <w:r>
        <w:t xml:space="preserve">какие действия вы уже предприняли.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9" w:name="первые-30-минут"/>
    <w:p>
      <w:pPr>
        <w:pStyle w:val="Heading2"/>
      </w:pPr>
      <w:r>
        <w:t xml:space="preserve">4. Первые 30 минут</w:t>
      </w:r>
    </w:p>
    <w:bookmarkStart w:id="17" w:name="действия-руководителя-инцидента"/>
    <w:p>
      <w:pPr>
        <w:pStyle w:val="Heading3"/>
      </w:pPr>
      <w:r>
        <w:t xml:space="preserve">Действия руководителя инцидента</w:t>
      </w:r>
    </w:p>
    <w:p>
      <w:pPr>
        <w:pStyle w:val="Compact"/>
        <w:numPr>
          <w:ilvl w:val="0"/>
          <w:numId w:val="1005"/>
        </w:numPr>
      </w:pPr>
      <w:r>
        <w:t xml:space="preserve">☐ Подтвердить получение сообщения, присвоить уровень критичности</w:t>
      </w:r>
    </w:p>
    <w:p>
      <w:pPr>
        <w:pStyle w:val="Compact"/>
        <w:numPr>
          <w:ilvl w:val="0"/>
          <w:numId w:val="1005"/>
        </w:numPr>
      </w:pPr>
      <w:r>
        <w:t xml:space="preserve">☐ Создать канал: #инцидент-[ДАТА]-[КРАТКОЕ НАЗВАНИЕ]</w:t>
      </w:r>
    </w:p>
    <w:p>
      <w:pPr>
        <w:pStyle w:val="Compact"/>
        <w:numPr>
          <w:ilvl w:val="0"/>
          <w:numId w:val="1005"/>
        </w:numPr>
      </w:pPr>
      <w:r>
        <w:t xml:space="preserve">☐ Оповестить членов команды реагирования в соответствии с уровнем</w:t>
      </w:r>
    </w:p>
    <w:p>
      <w:pPr>
        <w:pStyle w:val="Compact"/>
        <w:numPr>
          <w:ilvl w:val="0"/>
          <w:numId w:val="1005"/>
        </w:numPr>
      </w:pPr>
      <w:r>
        <w:t xml:space="preserve">☐ Начать журнал инцидента (шаблон ниже)</w:t>
      </w:r>
    </w:p>
    <w:p>
      <w:pPr>
        <w:pStyle w:val="Compact"/>
        <w:numPr>
          <w:ilvl w:val="0"/>
          <w:numId w:val="1005"/>
        </w:numPr>
      </w:pPr>
      <w:r>
        <w:t xml:space="preserve">☐ Оценить: нужна ли немедленная локализация?</w:t>
      </w:r>
    </w:p>
    <w:bookmarkEnd w:id="17"/>
    <w:bookmarkStart w:id="18" w:name="шаблон-журнала-инцидента"/>
    <w:p>
      <w:pPr>
        <w:pStyle w:val="Heading3"/>
      </w:pPr>
      <w:r>
        <w:t xml:space="preserve">Шаблон журнала инцидента</w:t>
      </w:r>
    </w:p>
    <w:p>
      <w:pPr>
        <w:pStyle w:val="SourceCode"/>
      </w:pPr>
      <w:r>
        <w:rPr>
          <w:rStyle w:val="FunctionTok"/>
        </w:rPr>
        <w:t xml:space="preserve">## Журнал инцидента: [НАЗВАНИЕ ИНЦИДЕНТА]</w:t>
      </w:r>
      <w:r>
        <w:br/>
      </w:r>
      <w:r>
        <w:br/>
      </w:r>
      <w:r>
        <w:rPr>
          <w:rStyle w:val="NormalTok"/>
        </w:rPr>
        <w:t xml:space="preserve">**Зафиксирован:**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ДАТА ВРЕМЯ</w:t>
      </w:r>
      <w:r>
        <w:rPr>
          <w:rStyle w:val="CommentTok"/>
        </w:rPr>
        <w:t xml:space="preserve">]</w:t>
      </w:r>
      <w:r>
        <w:br/>
      </w:r>
      <w:r>
        <w:rPr>
          <w:rStyle w:val="NormalTok"/>
        </w:rPr>
        <w:t xml:space="preserve">**Зафиксировал:**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ИМЯ</w:t>
      </w:r>
      <w:r>
        <w:rPr>
          <w:rStyle w:val="CommentTok"/>
        </w:rPr>
        <w:t xml:space="preserve">]</w:t>
      </w:r>
      <w:r>
        <w:br/>
      </w:r>
      <w:r>
        <w:rPr>
          <w:rStyle w:val="NormalTok"/>
        </w:rPr>
        <w:t xml:space="preserve">**Уровень критичности:**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УРОВЕНЬ</w:t>
      </w:r>
      <w:r>
        <w:rPr>
          <w:rStyle w:val="CommentTok"/>
        </w:rPr>
        <w:t xml:space="preserve">]</w:t>
      </w:r>
      <w:r>
        <w:br/>
      </w:r>
      <w:r>
        <w:rPr>
          <w:rStyle w:val="NormalTok"/>
        </w:rPr>
        <w:t xml:space="preserve">**Статус:**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РАССЛЕДУЕТСЯ / ЛОКАЛИЗОВАН / УСТРАНЁН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Хронология</w:t>
      </w:r>
      <w:r>
        <w:br/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Время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Действие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Ответственный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Примечания </w:t>
      </w:r>
      <w:r>
        <w:rPr>
          <w:rStyle w:val="PreprocessorTok"/>
        </w:rPr>
        <w:t xml:space="preserve">|</w:t>
      </w:r>
      <w:r>
        <w:br/>
      </w:r>
      <w:r>
        <w:rPr>
          <w:rStyle w:val="PreprocessorTok"/>
        </w:rPr>
        <w:t xml:space="preserve">|-------|----------|---------------|------------|</w:t>
      </w:r>
      <w:r>
        <w:br/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14:32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Получено сообщение об инциденте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Анна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Подозрительный вход из другого региона </w:t>
      </w:r>
      <w:r>
        <w:rPr>
          <w:rStyle w:val="PreprocessorTok"/>
        </w:rPr>
        <w:t xml:space="preserve">|</w:t>
      </w:r>
      <w:r>
        <w:br/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14:35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Оповещена команда реагирования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лидер безопасности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Через мессенджер </w:t>
      </w:r>
      <w:r>
        <w:rPr>
          <w:rStyle w:val="PreprocessorTok"/>
        </w:rPr>
        <w:t xml:space="preserve">|</w:t>
      </w:r>
      <w:r>
        <w:br/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14:42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Учётная запись заблокирована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DevOps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Отозваны все сессии </w:t>
      </w:r>
      <w:r>
        <w:rPr>
          <w:rStyle w:val="PreprocessorTok"/>
        </w:rPr>
        <w:t xml:space="preserve">|</w:t>
      </w:r>
      <w:r>
        <w:br/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...  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...     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...          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...        </w:t>
      </w:r>
      <w:r>
        <w:rPr>
          <w:rStyle w:val="PreprocessorTok"/>
        </w:rPr>
        <w:t xml:space="preserve">|</w:t>
      </w:r>
      <w:r>
        <w:br/>
      </w:r>
      <w:r>
        <w:br/>
      </w:r>
      <w:r>
        <w:rPr>
          <w:rStyle w:val="FunctionTok"/>
        </w:rPr>
        <w:t xml:space="preserve">### Затронутые системы</w:t>
      </w:r>
      <w:r>
        <w:br/>
      </w:r>
      <w:r>
        <w:rPr>
          <w:rStyle w:val="SpecialStringTok"/>
        </w:rPr>
        <w:t xml:space="preserve">-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СПИСОК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Сохранённые доказательства</w:t>
      </w:r>
      <w:r>
        <w:br/>
      </w:r>
      <w:r>
        <w:rPr>
          <w:rStyle w:val="SpecialStringTok"/>
        </w:rPr>
        <w:t xml:space="preserve">-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СПИСОК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Ключевые решения</w:t>
      </w:r>
      <w:r>
        <w:br/>
      </w:r>
      <w:r>
        <w:rPr>
          <w:rStyle w:val="SpecialStringTok"/>
        </w:rPr>
        <w:t xml:space="preserve">-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ДАТА ВРЕМЯ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 Принято решение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РЕШЕНИЕ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, потому что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ПРИЧИНА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. Решение принял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КТО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локализация"/>
    <w:p>
      <w:pPr>
        <w:pStyle w:val="Heading2"/>
      </w:pPr>
      <w:r>
        <w:t xml:space="preserve">5. Локализация</w:t>
      </w:r>
    </w:p>
    <w:p>
      <w:pPr>
        <w:pStyle w:val="FirstParagraph"/>
      </w:pPr>
      <w:r>
        <w:rPr>
          <w:b/>
          <w:bCs/>
        </w:rPr>
        <w:t xml:space="preserve">Цель:</w:t>
      </w:r>
      <w:r>
        <w:t xml:space="preserve"> </w:t>
      </w:r>
      <w:r>
        <w:t xml:space="preserve">остановить распространение инцидента. Скорость важнее совершенства.</w:t>
      </w:r>
    </w:p>
    <w:bookmarkStart w:id="20" w:name="варианты-локализации"/>
    <w:p>
      <w:pPr>
        <w:pStyle w:val="Heading3"/>
      </w:pPr>
      <w:r>
        <w:t xml:space="preserve">Варианты локализации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85"/>
        <w:gridCol w:w="3205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Действие</w:t>
            </w:r>
          </w:p>
        </w:tc>
        <w:tc>
          <w:tcPr/>
          <w:p>
            <w:pPr>
              <w:pStyle w:val="Compact"/>
            </w:pPr>
            <w:r>
              <w:t xml:space="preserve">Когда применять</w:t>
            </w:r>
          </w:p>
        </w:tc>
        <w:tc>
          <w:tcPr/>
          <w:p>
            <w:pPr>
              <w:pStyle w:val="Compact"/>
            </w:pPr>
            <w:r>
              <w:t xml:space="preserve">Как выполнить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Отключить учётную запись</w:t>
            </w:r>
          </w:p>
        </w:tc>
        <w:tc>
          <w:tcPr/>
          <w:p>
            <w:pPr>
              <w:pStyle w:val="Compact"/>
            </w:pPr>
            <w:r>
              <w:t xml:space="preserve">Скомпрометированные реквизиты</w:t>
            </w:r>
          </w:p>
        </w:tc>
        <w:tc>
          <w:tcPr/>
          <w:p>
            <w:pPr>
              <w:pStyle w:val="Compact"/>
            </w:pPr>
            <w:r>
              <w:t xml:space="preserve">Консоль администратора → заблокировать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Отозвать сессии</w:t>
            </w:r>
          </w:p>
        </w:tc>
        <w:tc>
          <w:tcPr/>
          <w:p>
            <w:pPr>
              <w:pStyle w:val="Compact"/>
            </w:pPr>
            <w:r>
              <w:t xml:space="preserve">Несанкционированный активный доступ</w:t>
            </w:r>
          </w:p>
        </w:tc>
        <w:tc>
          <w:tcPr/>
          <w:p>
            <w:pPr>
              <w:pStyle w:val="Compact"/>
            </w:pPr>
            <w:r>
              <w:t xml:space="preserve">Принудительный выход из всех сессий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Изолировать систему</w:t>
            </w:r>
          </w:p>
        </w:tc>
        <w:tc>
          <w:tcPr/>
          <w:p>
            <w:pPr>
              <w:pStyle w:val="Compact"/>
            </w:pPr>
            <w:r>
              <w:t xml:space="preserve">Вредоносное ПО, активный атакующий</w:t>
            </w:r>
          </w:p>
        </w:tc>
        <w:tc>
          <w:tcPr/>
          <w:p>
            <w:pPr>
              <w:pStyle w:val="Compact"/>
            </w:pPr>
            <w:r>
              <w:t xml:space="preserve">Отключить от сети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Заблокировать IP/домен</w:t>
            </w:r>
          </w:p>
        </w:tc>
        <w:tc>
          <w:tcPr/>
          <w:p>
            <w:pPr>
              <w:pStyle w:val="Compact"/>
            </w:pPr>
            <w:r>
              <w:t xml:space="preserve">Известная инфраструктура атакующих</w:t>
            </w:r>
          </w:p>
        </w:tc>
        <w:tc>
          <w:tcPr/>
          <w:p>
            <w:pPr>
              <w:pStyle w:val="Compact"/>
            </w:pPr>
            <w:r>
              <w:t xml:space="preserve">Блокировка на уровне межсетевого экрана/DNS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Отключить сервис</w:t>
            </w:r>
          </w:p>
        </w:tc>
        <w:tc>
          <w:tcPr/>
          <w:p>
            <w:pPr>
              <w:pStyle w:val="Compact"/>
            </w:pPr>
            <w:r>
              <w:t xml:space="preserve">Уязвимое приложение</w:t>
            </w:r>
          </w:p>
        </w:tc>
        <w:tc>
          <w:tcPr/>
          <w:p>
            <w:pPr>
              <w:pStyle w:val="Compact"/>
            </w:pPr>
            <w:r>
              <w:t xml:space="preserve">Временно вывести из эксплуатации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Сменить реквизиты</w:t>
            </w:r>
          </w:p>
        </w:tc>
        <w:tc>
          <w:tcPr/>
          <w:p>
            <w:pPr>
              <w:pStyle w:val="Compact"/>
            </w:pPr>
            <w:r>
              <w:t xml:space="preserve">Утечка секретов</w:t>
            </w:r>
          </w:p>
        </w:tc>
        <w:tc>
          <w:tcPr/>
          <w:p>
            <w:pPr>
              <w:pStyle w:val="Compact"/>
            </w:pPr>
            <w:r>
              <w:t xml:space="preserve">Сгенерировать новые, обновить везде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Отозвать API-ключи</w:t>
            </w:r>
          </w:p>
        </w:tc>
        <w:tc>
          <w:tcPr/>
          <w:p>
            <w:pPr>
              <w:pStyle w:val="Compact"/>
            </w:pPr>
            <w:r>
              <w:t xml:space="preserve">Скомпрометированный ключ</w:t>
            </w:r>
          </w:p>
        </w:tc>
        <w:tc>
          <w:tcPr/>
          <w:p>
            <w:pPr>
              <w:pStyle w:val="Compact"/>
            </w:pPr>
            <w:r>
              <w:t xml:space="preserve">Перегенерировать в консоли сервиса</w:t>
            </w:r>
          </w:p>
        </w:tc>
      </w:tr>
    </w:tbl>
    <w:bookmarkEnd w:id="20"/>
    <w:bookmarkStart w:id="21" w:name="сохранение-доказательств"/>
    <w:p>
      <w:pPr>
        <w:pStyle w:val="Heading3"/>
      </w:pPr>
      <w:r>
        <w:t xml:space="preserve">Сохранение доказательств</w:t>
      </w:r>
    </w:p>
    <w:p>
      <w:pPr>
        <w:pStyle w:val="FirstParagraph"/>
      </w:pPr>
      <w:r>
        <w:t xml:space="preserve">Прежде чем что-то уничтожить (очистить систему, удалить учётную запись):</w:t>
      </w:r>
    </w:p>
    <w:p>
      <w:pPr>
        <w:pStyle w:val="Compact"/>
        <w:numPr>
          <w:ilvl w:val="0"/>
          <w:numId w:val="1006"/>
        </w:numPr>
      </w:pPr>
      <w:r>
        <w:t xml:space="preserve">Сделать скриншоты журналов и экранов.</w:t>
      </w:r>
    </w:p>
    <w:p>
      <w:pPr>
        <w:pStyle w:val="Compact"/>
        <w:numPr>
          <w:ilvl w:val="0"/>
          <w:numId w:val="1006"/>
        </w:numPr>
      </w:pPr>
      <w:r>
        <w:t xml:space="preserve">Выгрузить журналы аудита из затронутых сервисов.</w:t>
      </w:r>
    </w:p>
    <w:p>
      <w:pPr>
        <w:pStyle w:val="Compact"/>
        <w:numPr>
          <w:ilvl w:val="0"/>
          <w:numId w:val="1006"/>
        </w:numPr>
      </w:pPr>
      <w:r>
        <w:t xml:space="preserve">Скопировать логи доступа.</w:t>
      </w:r>
    </w:p>
    <w:p>
      <w:pPr>
        <w:pStyle w:val="Compact"/>
        <w:numPr>
          <w:ilvl w:val="0"/>
          <w:numId w:val="1006"/>
        </w:numPr>
      </w:pPr>
      <w:r>
        <w:t xml:space="preserve">Записать IP-адреса, временны́е метки, user-agents.</w:t>
      </w:r>
    </w:p>
    <w:p>
      <w:pPr>
        <w:pStyle w:val="Compact"/>
        <w:numPr>
          <w:ilvl w:val="0"/>
          <w:numId w:val="1006"/>
        </w:numPr>
      </w:pPr>
      <w:r>
        <w:t xml:space="preserve">При наличии вредоносного ПО: снять образ диска до очистки.</w:t>
      </w:r>
    </w:p>
    <w:p>
      <w:pPr>
        <w:pStyle w:val="FirstParagraph"/>
      </w:pPr>
      <w:r>
        <w:rPr>
          <w:b/>
          <w:bCs/>
        </w:rPr>
        <w:t xml:space="preserve">Место хранения доказательств:</w:t>
      </w:r>
      <w:r>
        <w:t xml:space="preserve"> </w:t>
      </w:r>
      <w:r>
        <w:t xml:space="preserve">[ЗАЩИЩЁННОЕ ХРАНИЛИЩЕ, напр., закрытая папка, отдельная учётная запись]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расследование"/>
    <w:p>
      <w:pPr>
        <w:pStyle w:val="Heading2"/>
      </w:pPr>
      <w:r>
        <w:t xml:space="preserve">6. Расследование</w:t>
      </w:r>
    </w:p>
    <w:bookmarkStart w:id="23" w:name="вопросы-для-ответа"/>
    <w:p>
      <w:pPr>
        <w:pStyle w:val="Heading3"/>
      </w:pPr>
      <w:r>
        <w:t xml:space="preserve">Вопросы для ответа</w:t>
      </w:r>
    </w:p>
    <w:p>
      <w:pPr>
        <w:pStyle w:val="Compact"/>
        <w:numPr>
          <w:ilvl w:val="0"/>
          <w:numId w:val="1007"/>
        </w:numPr>
      </w:pPr>
      <w:r>
        <w:t xml:space="preserve">Что произошло? (вектор атаки, хронология)</w:t>
      </w:r>
    </w:p>
    <w:p>
      <w:pPr>
        <w:pStyle w:val="Compact"/>
        <w:numPr>
          <w:ilvl w:val="0"/>
          <w:numId w:val="1007"/>
        </w:numPr>
      </w:pPr>
      <w:r>
        <w:t xml:space="preserve">Как злоумышленник получил доступ? (реквизиты, уязвимость, социальная инженерия)</w:t>
      </w:r>
    </w:p>
    <w:p>
      <w:pPr>
        <w:pStyle w:val="Compact"/>
        <w:numPr>
          <w:ilvl w:val="0"/>
          <w:numId w:val="1007"/>
        </w:numPr>
      </w:pPr>
      <w:r>
        <w:t xml:space="preserve">К чему он получил доступ? (данные, системы)</w:t>
      </w:r>
    </w:p>
    <w:p>
      <w:pPr>
        <w:pStyle w:val="Compact"/>
        <w:numPr>
          <w:ilvl w:val="0"/>
          <w:numId w:val="1007"/>
        </w:numPr>
      </w:pPr>
      <w:r>
        <w:t xml:space="preserve">Что было скопировано или изменено?</w:t>
      </w:r>
    </w:p>
    <w:p>
      <w:pPr>
        <w:pStyle w:val="Compact"/>
        <w:numPr>
          <w:ilvl w:val="0"/>
          <w:numId w:val="1007"/>
        </w:numPr>
      </w:pPr>
      <w:r>
        <w:t xml:space="preserve">Всё ещё в системе? (механизмы закрепления)</w:t>
      </w:r>
    </w:p>
    <w:p>
      <w:pPr>
        <w:pStyle w:val="Compact"/>
        <w:numPr>
          <w:ilvl w:val="0"/>
          <w:numId w:val="1007"/>
        </w:numPr>
      </w:pPr>
      <w:r>
        <w:t xml:space="preserve">Кто ещё может быть затронут?</w:t>
      </w:r>
    </w:p>
    <w:bookmarkEnd w:id="23"/>
    <w:bookmarkStart w:id="24" w:name="источники-для-расследования"/>
    <w:p>
      <w:pPr>
        <w:pStyle w:val="Heading3"/>
      </w:pPr>
      <w:r>
        <w:t xml:space="preserve">Источники для расследования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60"/>
        <w:gridCol w:w="2464"/>
        <w:gridCol w:w="369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Источник</w:t>
            </w:r>
          </w:p>
        </w:tc>
        <w:tc>
          <w:tcPr/>
          <w:p>
            <w:pPr>
              <w:pStyle w:val="Compact"/>
            </w:pPr>
            <w:r>
              <w:t xml:space="preserve">Что проверять</w:t>
            </w:r>
          </w:p>
        </w:tc>
        <w:tc>
          <w:tcPr/>
          <w:p>
            <w:pPr>
              <w:pStyle w:val="Compact"/>
            </w:pPr>
            <w:r>
              <w:t xml:space="preserve">Как получить доступ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Журналы аудита облака</w:t>
            </w:r>
          </w:p>
        </w:tc>
        <w:tc>
          <w:tcPr/>
          <w:p>
            <w:pPr>
              <w:pStyle w:val="Compact"/>
            </w:pPr>
            <w:r>
              <w:t xml:space="preserve">Попытки входа, вызовы API</w:t>
            </w:r>
          </w:p>
        </w:tc>
        <w:tc>
          <w:tcPr/>
          <w:p>
            <w:pPr>
              <w:pStyle w:val="Compact"/>
            </w:pPr>
            <w:r>
              <w:t xml:space="preserve">Yandex Cloud Audit Trails / VK Cloud / журналы SIEM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Журналы почты</w:t>
            </w:r>
          </w:p>
        </w:tc>
        <w:tc>
          <w:tcPr/>
          <w:p>
            <w:pPr>
              <w:pStyle w:val="Compact"/>
            </w:pPr>
            <w:r>
              <w:t xml:space="preserve">Фишинг, утечка данных</w:t>
            </w:r>
          </w:p>
        </w:tc>
        <w:tc>
          <w:tcPr/>
          <w:p>
            <w:pPr>
              <w:pStyle w:val="Compact"/>
            </w:pPr>
            <w:r>
              <w:t xml:space="preserve">Консоль администратора (Яндекс 360 / VK WorkSpace)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Журналы приложения</w:t>
            </w:r>
          </w:p>
        </w:tc>
        <w:tc>
          <w:tcPr/>
          <w:p>
            <w:pPr>
              <w:pStyle w:val="Compact"/>
            </w:pPr>
            <w:r>
              <w:t xml:space="preserve">Несанкционированные действия</w:t>
            </w:r>
          </w:p>
        </w:tc>
        <w:tc>
          <w:tcPr/>
          <w:p>
            <w:pPr>
              <w:pStyle w:val="Compact"/>
            </w:pPr>
            <w:r>
              <w:t xml:space="preserve">Ваша система логирования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Журналы конечных точек</w:t>
            </w:r>
          </w:p>
        </w:tc>
        <w:tc>
          <w:tcPr/>
          <w:p>
            <w:pPr>
              <w:pStyle w:val="Compact"/>
            </w:pPr>
            <w:r>
              <w:t xml:space="preserve">Вредоносное ПО, горизонтальное перемещение</w:t>
            </w:r>
          </w:p>
        </w:tc>
        <w:tc>
          <w:tcPr/>
          <w:p>
            <w:pPr>
              <w:pStyle w:val="Compact"/>
            </w:pPr>
            <w:r>
              <w:t xml:space="preserve">EDR (MaxPatrol / PT XDR), журналы Windows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Журналы сети</w:t>
            </w:r>
          </w:p>
        </w:tc>
        <w:tc>
          <w:tcPr/>
          <w:p>
            <w:pPr>
              <w:pStyle w:val="Compact"/>
            </w:pPr>
            <w:r>
              <w:t xml:space="preserve">Соединения, передача данных</w:t>
            </w:r>
          </w:p>
        </w:tc>
        <w:tc>
          <w:tcPr/>
          <w:p>
            <w:pPr>
              <w:pStyle w:val="Compact"/>
            </w:pPr>
            <w:r>
              <w:t xml:space="preserve">Межсетевой экран, журналы VPN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История репозитория</w:t>
            </w:r>
          </w:p>
        </w:tc>
        <w:tc>
          <w:tcPr/>
          <w:p>
            <w:pPr>
              <w:pStyle w:val="Compact"/>
            </w:pPr>
            <w:r>
              <w:t xml:space="preserve">Изменения в коде</w:t>
            </w:r>
          </w:p>
        </w:tc>
        <w:tc>
          <w:tcPr/>
          <w:p>
            <w:pPr>
              <w:pStyle w:val="Compact"/>
            </w:pPr>
            <w:r>
              <w:t xml:space="preserve">Журнал git, аудит в GitFlic / GitVerse</w:t>
            </w:r>
          </w:p>
        </w:tc>
      </w:tr>
    </w:tbl>
    <w:bookmarkEnd w:id="24"/>
    <w:bookmarkStart w:id="25" w:name="когда-привлекать-внешних-специалистов"/>
    <w:p>
      <w:pPr>
        <w:pStyle w:val="Heading3"/>
      </w:pPr>
      <w:r>
        <w:t xml:space="preserve">Когда привлекать внешних специалистов</w:t>
      </w:r>
    </w:p>
    <w:p>
      <w:pPr>
        <w:pStyle w:val="FirstParagraph"/>
      </w:pPr>
      <w:r>
        <w:t xml:space="preserve">Обращайтесь к внешним специалистам по реагированию на инциденты, если:</w:t>
      </w:r>
      <w:r>
        <w:t xml:space="preserve"> </w:t>
      </w:r>
      <w:r>
        <w:t xml:space="preserve">- ситуация технически сложнее ваших возможностей;</w:t>
      </w:r>
      <w:r>
        <w:t xml:space="preserve"> </w:t>
      </w:r>
      <w:r>
        <w:t xml:space="preserve">- подтверждена утечка значимого объёма клиентских данных;</w:t>
      </w:r>
      <w:r>
        <w:t xml:space="preserve"> </w:t>
      </w:r>
      <w:r>
        <w:t xml:space="preserve">- может потребоваться участие правоохранительных органов;</w:t>
      </w:r>
      <w:r>
        <w:t xml:space="preserve"> </w:t>
      </w:r>
      <w:r>
        <w:t xml:space="preserve">- кибер-страховка требует профессионального расследования;</w:t>
      </w:r>
      <w:r>
        <w:t xml:space="preserve"> </w:t>
      </w:r>
      <w:r>
        <w:t xml:space="preserve">- атака продолжается и вы не можете её локализовать.</w:t>
      </w:r>
    </w:p>
    <w:p>
      <w:pPr>
        <w:pStyle w:val="BodyText"/>
      </w:pPr>
      <w:r>
        <w:rPr>
          <w:b/>
          <w:bCs/>
        </w:rPr>
        <w:t xml:space="preserve">Контакты для реагирования на инциденты:</w:t>
      </w:r>
      <w:r>
        <w:t xml:space="preserve"> </w:t>
      </w:r>
      <w:r>
        <w:t xml:space="preserve">- [НАЗВАНИЕ ИР-КОМПАНИИ]: [ТЕЛЕФОН] — [условия привлечения]</w:t>
      </w:r>
      <w:r>
        <w:t xml:space="preserve"> </w:t>
      </w:r>
      <w:r>
        <w:t xml:space="preserve">- Горячая линия кибер-страховщика: [ТЕЛЕФОН] — полис №[НОМЕР]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0" w:name="устранение-и-восстановление"/>
    <w:p>
      <w:pPr>
        <w:pStyle w:val="Heading2"/>
      </w:pPr>
      <w:r>
        <w:t xml:space="preserve">7. Устранение и восстановление</w:t>
      </w:r>
    </w:p>
    <w:bookmarkStart w:id="27" w:name="чек-лист-устранения"/>
    <w:p>
      <w:pPr>
        <w:pStyle w:val="Heading3"/>
      </w:pPr>
      <w:r>
        <w:t xml:space="preserve">Чек-лист устранения</w:t>
      </w:r>
    </w:p>
    <w:p>
      <w:pPr>
        <w:pStyle w:val="Compact"/>
        <w:numPr>
          <w:ilvl w:val="0"/>
          <w:numId w:val="1008"/>
        </w:numPr>
      </w:pPr>
      <w:r>
        <w:t xml:space="preserve">Убрать доступ атакующего (сменить все реквизиты, ликвидировать бэкдоры)</w:t>
      </w:r>
    </w:p>
    <w:p>
      <w:pPr>
        <w:pStyle w:val="Compact"/>
        <w:numPr>
          <w:ilvl w:val="0"/>
          <w:numId w:val="1009"/>
        </w:numPr>
      </w:pPr>
      <w:r>
        <w:t xml:space="preserve">Закрыть уязвимость, через которую проникли</w:t>
      </w:r>
    </w:p>
    <w:p>
      <w:pPr>
        <w:pStyle w:val="Compact"/>
        <w:numPr>
          <w:ilvl w:val="0"/>
          <w:numId w:val="1010"/>
        </w:numPr>
      </w:pPr>
      <w:r>
        <w:t xml:space="preserve">Удалить вредоносное ПО со всех затронутых систем</w:t>
      </w:r>
    </w:p>
    <w:p>
      <w:pPr>
        <w:pStyle w:val="Compact"/>
        <w:numPr>
          <w:ilvl w:val="0"/>
          <w:numId w:val="1011"/>
        </w:numPr>
      </w:pPr>
      <w:r>
        <w:t xml:space="preserve">Убедиться, что механизмов закрепления не осталось</w:t>
      </w:r>
    </w:p>
    <w:p>
      <w:pPr>
        <w:pStyle w:val="Compact"/>
        <w:numPr>
          <w:ilvl w:val="0"/>
          <w:numId w:val="1012"/>
        </w:numPr>
      </w:pPr>
      <w:r>
        <w:t xml:space="preserve">Проверить другие системы на индикаторы компрометации</w:t>
      </w:r>
    </w:p>
    <w:bookmarkEnd w:id="27"/>
    <w:bookmarkStart w:id="28" w:name="шаги-восстановления"/>
    <w:p>
      <w:pPr>
        <w:pStyle w:val="Heading3"/>
      </w:pPr>
      <w:r>
        <w:t xml:space="preserve">Шаги восстановления</w:t>
      </w:r>
    </w:p>
    <w:p>
      <w:pPr>
        <w:pStyle w:val="Compact"/>
        <w:numPr>
          <w:ilvl w:val="0"/>
          <w:numId w:val="1013"/>
        </w:numPr>
      </w:pPr>
      <w:r>
        <w:t xml:space="preserve">☐ При необходимости восстановить системы из проверенных резервных копий</w:t>
      </w:r>
    </w:p>
    <w:p>
      <w:pPr>
        <w:pStyle w:val="Compact"/>
        <w:numPr>
          <w:ilvl w:val="0"/>
          <w:numId w:val="1013"/>
        </w:numPr>
      </w:pPr>
      <w:r>
        <w:t xml:space="preserve">☐ Проверить целостность восстановленных данных</w:t>
      </w:r>
    </w:p>
    <w:p>
      <w:pPr>
        <w:pStyle w:val="Compact"/>
        <w:numPr>
          <w:ilvl w:val="0"/>
          <w:numId w:val="1013"/>
        </w:numPr>
      </w:pPr>
      <w:r>
        <w:t xml:space="preserve">☐ Постепенно возвращать отключённые сервисы</w:t>
      </w:r>
    </w:p>
    <w:p>
      <w:pPr>
        <w:pStyle w:val="Compact"/>
        <w:numPr>
          <w:ilvl w:val="0"/>
          <w:numId w:val="1013"/>
        </w:numPr>
      </w:pPr>
      <w:r>
        <w:t xml:space="preserve">☐ Вести усиленный мониторинг на предмет повторного заражения</w:t>
      </w:r>
    </w:p>
    <w:p>
      <w:pPr>
        <w:pStyle w:val="Compact"/>
        <w:numPr>
          <w:ilvl w:val="0"/>
          <w:numId w:val="1013"/>
        </w:numPr>
      </w:pPr>
      <w:r>
        <w:t xml:space="preserve">☐ Убедиться в штатной работе</w:t>
      </w:r>
    </w:p>
    <w:bookmarkEnd w:id="28"/>
    <w:bookmarkStart w:id="29" w:name="валидация-перед-снятием-режима-инцидента"/>
    <w:p>
      <w:pPr>
        <w:pStyle w:val="Heading3"/>
      </w:pPr>
      <w:r>
        <w:t xml:space="preserve">Валидация перед снятием режима инцидента</w:t>
      </w:r>
    </w:p>
    <w:p>
      <w:pPr>
        <w:pStyle w:val="Compact"/>
        <w:numPr>
          <w:ilvl w:val="0"/>
          <w:numId w:val="1014"/>
        </w:numPr>
      </w:pPr>
      <w:r>
        <w:t xml:space="preserve">Запустить сканирование безопасности на затронутых системах.</w:t>
      </w:r>
    </w:p>
    <w:p>
      <w:pPr>
        <w:pStyle w:val="Compact"/>
        <w:numPr>
          <w:ilvl w:val="0"/>
          <w:numId w:val="1014"/>
        </w:numPr>
      </w:pPr>
      <w:r>
        <w:t xml:space="preserve">Просматривать журналы 24–48 часов после восстановления.</w:t>
      </w:r>
    </w:p>
    <w:p>
      <w:pPr>
        <w:pStyle w:val="Compact"/>
        <w:numPr>
          <w:ilvl w:val="0"/>
          <w:numId w:val="1014"/>
        </w:numPr>
      </w:pPr>
      <w:r>
        <w:t xml:space="preserve">Убедиться, что в критичных файлах нет несанкционированных изменений.</w:t>
      </w:r>
    </w:p>
    <w:p>
      <w:pPr>
        <w:pStyle w:val="Compact"/>
        <w:numPr>
          <w:ilvl w:val="0"/>
          <w:numId w:val="1014"/>
        </w:numPr>
      </w:pPr>
      <w:r>
        <w:t xml:space="preserve">Протестировать работу затронутого функционала.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4" w:name="коммуникации"/>
    <w:p>
      <w:pPr>
        <w:pStyle w:val="Heading2"/>
      </w:pPr>
      <w:r>
        <w:t xml:space="preserve">8. Коммуникации</w:t>
      </w:r>
    </w:p>
    <w:bookmarkStart w:id="31" w:name="внутренняя-коммуникация"/>
    <w:p>
      <w:pPr>
        <w:pStyle w:val="Heading3"/>
      </w:pPr>
      <w:r>
        <w:t xml:space="preserve">Внутренняя коммуникация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33"/>
        <w:gridCol w:w="1421"/>
        <w:gridCol w:w="2843"/>
        <w:gridCol w:w="142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Аудитория</w:t>
            </w:r>
          </w:p>
        </w:tc>
        <w:tc>
          <w:tcPr/>
          <w:p>
            <w:pPr>
              <w:pStyle w:val="Compact"/>
            </w:pPr>
            <w:r>
              <w:t xml:space="preserve">Когда</w:t>
            </w:r>
          </w:p>
        </w:tc>
        <w:tc>
          <w:tcPr/>
          <w:p>
            <w:pPr>
              <w:pStyle w:val="Compact"/>
            </w:pPr>
            <w:r>
              <w:t xml:space="preserve">Кто сообщает</w:t>
            </w:r>
          </w:p>
        </w:tc>
        <w:tc>
          <w:tcPr/>
          <w:p>
            <w:pPr>
              <w:pStyle w:val="Compact"/>
            </w:pPr>
            <w:r>
              <w:t xml:space="preserve">Канал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Команда реагирования</w:t>
            </w:r>
          </w:p>
        </w:tc>
        <w:tc>
          <w:tcPr/>
          <w:p>
            <w:pPr>
              <w:pStyle w:val="Compact"/>
            </w:pPr>
            <w:r>
              <w:t xml:space="preserve">Немедленно</w:t>
            </w:r>
          </w:p>
        </w:tc>
        <w:tc>
          <w:tcPr/>
          <w:p>
            <w:pPr>
              <w:pStyle w:val="Compact"/>
            </w:pPr>
            <w:r>
              <w:t xml:space="preserve">Руководитель инцидента</w:t>
            </w:r>
          </w:p>
        </w:tc>
        <w:tc>
          <w:tcPr/>
          <w:p>
            <w:pPr>
              <w:pStyle w:val="Compact"/>
            </w:pPr>
            <w:r>
              <w:t xml:space="preserve">Канал инцидента в мессенджере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Руководство</w:t>
            </w:r>
          </w:p>
        </w:tc>
        <w:tc>
          <w:tcPr/>
          <w:p>
            <w:pPr>
              <w:pStyle w:val="Compact"/>
            </w:pPr>
            <w:r>
              <w:t xml:space="preserve">Критический/высокий — немедленно; остальные — ежедневно</w:t>
            </w:r>
          </w:p>
        </w:tc>
        <w:tc>
          <w:tcPr/>
          <w:p>
            <w:pPr>
              <w:pStyle w:val="Compact"/>
            </w:pPr>
            <w:r>
              <w:t xml:space="preserve">Руководитель инцидента</w:t>
            </w:r>
          </w:p>
        </w:tc>
        <w:tc>
          <w:tcPr/>
          <w:p>
            <w:pPr>
              <w:pStyle w:val="Compact"/>
            </w:pPr>
            <w:r>
              <w:t xml:space="preserve">Почта / звонок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Все сотрудники</w:t>
            </w:r>
          </w:p>
        </w:tc>
        <w:tc>
          <w:tcPr/>
          <w:p>
            <w:pPr>
              <w:pStyle w:val="Compact"/>
            </w:pPr>
            <w:r>
              <w:t xml:space="preserve">После локализации или если требуется их действие</w:t>
            </w:r>
          </w:p>
        </w:tc>
        <w:tc>
          <w:tcPr/>
          <w:p>
            <w:pPr>
              <w:pStyle w:val="Compact"/>
            </w:pPr>
            <w:r>
              <w:t xml:space="preserve">Ответственный за коммуникации</w:t>
            </w:r>
          </w:p>
        </w:tc>
        <w:tc>
          <w:tcPr/>
          <w:p>
            <w:pPr>
              <w:pStyle w:val="Compact"/>
            </w:pPr>
            <w:r>
              <w:t xml:space="preserve">Рассылка / объявление в мессенджере</w:t>
            </w:r>
          </w:p>
        </w:tc>
      </w:tr>
    </w:tbl>
    <w:bookmarkEnd w:id="31"/>
    <w:bookmarkStart w:id="32" w:name="коммуникация-с-клиентами"/>
    <w:p>
      <w:pPr>
        <w:pStyle w:val="Heading3"/>
      </w:pPr>
      <w:r>
        <w:t xml:space="preserve">Коммуникация с клиентами</w:t>
      </w:r>
    </w:p>
    <w:p>
      <w:pPr>
        <w:pStyle w:val="FirstParagraph"/>
      </w:pPr>
      <w:r>
        <w:rPr>
          <w:b/>
          <w:bCs/>
        </w:rPr>
        <w:t xml:space="preserve">Матрица принятия решений: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00"/>
        <w:gridCol w:w="4180"/>
        <w:gridCol w:w="15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Ситуация</w:t>
            </w:r>
          </w:p>
        </w:tc>
        <w:tc>
          <w:tcPr/>
          <w:p>
            <w:pPr>
              <w:pStyle w:val="Compact"/>
            </w:pPr>
            <w:r>
              <w:t xml:space="preserve">Нужно уведомление?</w:t>
            </w:r>
          </w:p>
        </w:tc>
        <w:tc>
          <w:tcPr/>
          <w:p>
            <w:pPr>
              <w:pStyle w:val="Compact"/>
            </w:pPr>
            <w:r>
              <w:t xml:space="preserve">Сроки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Получен доступ к данным клиентов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152-ФЗ: уведомить Роскомнадзор в течение 24 ч, клиентов — по результатам расследования (72 ч)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Только недоступность сервиса</w:t>
            </w:r>
          </w:p>
        </w:tc>
        <w:tc>
          <w:tcPr/>
          <w:p>
            <w:pPr>
              <w:pStyle w:val="Compact"/>
            </w:pPr>
            <w:r>
              <w:t xml:space="preserve">Рассмотреть, особенно если длительная</w:t>
            </w:r>
          </w:p>
        </w:tc>
        <w:tc>
          <w:tcPr/>
          <w:p>
            <w:pPr>
              <w:pStyle w:val="Compact"/>
            </w:pPr>
            <w:r>
              <w:t xml:space="preserve">По ситуации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Внутренний инцидент, данные клиентов не затронуты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b/>
          <w:bCs/>
        </w:rPr>
        <w:t xml:space="preserve">Шаблон уведомления клиента:</w:t>
      </w:r>
    </w:p>
    <w:p>
      <w:pPr>
        <w:pStyle w:val="SourceCode"/>
      </w:pPr>
      <w:r>
        <w:rPr>
          <w:rStyle w:val="NormalTok"/>
        </w:rPr>
        <w:t xml:space="preserve">Тема: Уведомление о событии в сфере информационной безопасности</w:t>
      </w:r>
      <w:r>
        <w:br/>
      </w:r>
      <w:r>
        <w:br/>
      </w:r>
      <w:r>
        <w:rPr>
          <w:rStyle w:val="NormalTok"/>
        </w:rPr>
        <w:t xml:space="preserve">Уважаемый(ая)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ИМЯ КЛИЕНТА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,</w:t>
      </w:r>
      <w:r>
        <w:br/>
      </w:r>
      <w:r>
        <w:br/>
      </w:r>
      <w:r>
        <w:rPr>
          <w:rStyle w:val="NormalTok"/>
        </w:rPr>
        <w:t xml:space="preserve">Мы информируем вас о событии в сфере информационной безопасности,</w:t>
      </w:r>
      <w:r>
        <w:br/>
      </w:r>
      <w:r>
        <w:rPr>
          <w:rStyle w:val="NormalTok"/>
        </w:rPr>
        <w:t xml:space="preserve">которое может затронуть ваши данные.</w:t>
      </w:r>
      <w:r>
        <w:br/>
      </w:r>
      <w:r>
        <w:br/>
      </w:r>
      <w:r>
        <w:rPr>
          <w:rStyle w:val="NormalTok"/>
        </w:rPr>
        <w:t xml:space="preserve">**Что произошло:**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Краткое фактическое описание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NormalTok"/>
        </w:rPr>
        <w:t xml:space="preserve">**Какие данные затронуты:**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Конкретные категории данных — будьте точны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NormalTok"/>
        </w:rPr>
        <w:t xml:space="preserve">**Что мы сделали:**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Предпринятые и текущие меры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NormalTok"/>
        </w:rPr>
        <w:t xml:space="preserve">**Что вы можете сделать:**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Конкретные рекомендации: сменить пароль, проверить активность и т.д.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NormalTok"/>
        </w:rPr>
        <w:t xml:space="preserve">**Как с нами связаться:**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Выделенная почта/телефон для вопросов по инциденту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NormalTok"/>
        </w:rPr>
        <w:t xml:space="preserve">Мы серьёзно относимся к безопасности ваших данных и приносим</w:t>
      </w:r>
      <w:r>
        <w:br/>
      </w:r>
      <w:r>
        <w:rPr>
          <w:rStyle w:val="NormalTok"/>
        </w:rPr>
        <w:t xml:space="preserve">извинения за доставленные неудобства. Мы будем информировать вас</w:t>
      </w:r>
      <w:r>
        <w:br/>
      </w:r>
      <w:r>
        <w:rPr>
          <w:rStyle w:val="NormalTok"/>
        </w:rPr>
        <w:t xml:space="preserve">по мере получения новых данных.</w:t>
      </w:r>
      <w:r>
        <w:br/>
      </w:r>
      <w:r>
        <w:br/>
      </w:r>
      <w:r>
        <w:rPr>
          <w:rStyle w:val="NormalTok"/>
        </w:rPr>
        <w:t xml:space="preserve">С уважением,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ПОДПИСЬ</w:t>
      </w:r>
      <w:r>
        <w:rPr>
          <w:rStyle w:val="CommentTok"/>
        </w:rPr>
        <w:t xml:space="preserve">]</w:t>
      </w:r>
    </w:p>
    <w:bookmarkEnd w:id="32"/>
    <w:bookmarkStart w:id="33" w:name="уведомление-регуляторов"/>
    <w:p>
      <w:pPr>
        <w:pStyle w:val="Heading3"/>
      </w:pPr>
      <w:r>
        <w:t xml:space="preserve">Уведомление регуляторов</w:t>
      </w:r>
    </w:p>
    <w:p>
      <w:pPr>
        <w:pStyle w:val="FirstParagraph"/>
      </w:pPr>
      <w:r>
        <w:rPr>
          <w:b/>
          <w:bCs/>
        </w:rPr>
        <w:t xml:space="preserve">Обязательно проверьте требования: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582"/>
        <w:gridCol w:w="1131"/>
        <w:gridCol w:w="320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Регулятор / Закон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Кого уведомлять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152-ФЗ «О персональных данных»</w:t>
            </w:r>
          </w:p>
        </w:tc>
        <w:tc>
          <w:tcPr/>
          <w:p>
            <w:pPr>
              <w:pStyle w:val="Compact"/>
            </w:pPr>
            <w:r>
              <w:t xml:space="preserve">24 ч — факт утечки ПДн; 72 ч — результаты расследования</w:t>
            </w:r>
          </w:p>
        </w:tc>
        <w:tc>
          <w:tcPr/>
          <w:p>
            <w:pPr>
              <w:pStyle w:val="Compact"/>
            </w:pPr>
            <w:r>
              <w:t xml:space="preserve">Роскомнадзор (rkn.gov.ru)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187-ФЗ «О безопасности КИИ»</w:t>
            </w:r>
            <w:r>
              <w:t xml:space="preserve"> </w:t>
            </w:r>
            <w:r>
              <w:t xml:space="preserve">(если применимо)</w:t>
            </w:r>
          </w:p>
        </w:tc>
        <w:tc>
          <w:tcPr/>
          <w:p>
            <w:pPr>
              <w:pStyle w:val="Compact"/>
            </w:pPr>
            <w:r>
              <w:t xml:space="preserve">В соответствии с регламентом ГосСОПКА</w:t>
            </w:r>
          </w:p>
        </w:tc>
        <w:tc>
          <w:tcPr/>
          <w:p>
            <w:pPr>
              <w:pStyle w:val="Compact"/>
            </w:pPr>
            <w:r>
              <w:t xml:space="preserve">НКЦКИ / ГосСОПКА (cert.gov.ru)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ГОСТ Р 57580.1</w:t>
            </w:r>
            <w:r>
              <w:t xml:space="preserve"> </w:t>
            </w:r>
            <w:r>
              <w:t xml:space="preserve">(финансовые организации)</w:t>
            </w:r>
          </w:p>
        </w:tc>
        <w:tc>
          <w:tcPr/>
          <w:p>
            <w:pPr>
              <w:pStyle w:val="Compact"/>
            </w:pPr>
            <w:r>
              <w:t xml:space="preserve">Согласно регламенту Банка России</w:t>
            </w:r>
          </w:p>
        </w:tc>
        <w:tc>
          <w:tcPr/>
          <w:p>
            <w:pPr>
              <w:pStyle w:val="Compact"/>
            </w:pPr>
            <w:r>
              <w:t xml:space="preserve">ФинЦЕРТ Банка России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Договорные обязательства</w:t>
            </w:r>
          </w:p>
        </w:tc>
        <w:tc>
          <w:tcPr/>
          <w:p>
            <w:pPr>
              <w:pStyle w:val="Compact"/>
            </w:pPr>
            <w:r>
              <w:t xml:space="preserve">По условиям договора</w:t>
            </w:r>
          </w:p>
        </w:tc>
        <w:tc>
          <w:tcPr/>
          <w:p>
            <w:pPr>
              <w:pStyle w:val="Compact"/>
            </w:pPr>
            <w:r>
              <w:t xml:space="preserve">Ваши B2B-клиенты</w:t>
            </w:r>
          </w:p>
        </w:tc>
      </w:tr>
    </w:tbl>
    <w:p>
      <w:pPr>
        <w:pStyle w:val="BodyText"/>
      </w:pPr>
      <w:r>
        <w:rPr>
          <w:b/>
          <w:bCs/>
        </w:rPr>
        <w:t xml:space="preserve">Юридическую службу информировать при любом инциденте, затрагивающем клиентские данные.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7" w:name="разбор-после-инцидента"/>
    <w:p>
      <w:pPr>
        <w:pStyle w:val="Heading2"/>
      </w:pPr>
      <w:r>
        <w:t xml:space="preserve">9. Разбор после инцидента</w:t>
      </w:r>
    </w:p>
    <w:bookmarkStart w:id="35" w:name="ретроспектива-без-обвинений"/>
    <w:p>
      <w:pPr>
        <w:pStyle w:val="Heading3"/>
      </w:pPr>
      <w:r>
        <w:t xml:space="preserve">Ретроспектива без обвинений</w:t>
      </w:r>
    </w:p>
    <w:p>
      <w:pPr>
        <w:pStyle w:val="FirstParagraph"/>
      </w:pPr>
      <w:r>
        <w:t xml:space="preserve">В течение 1 недели после устранения инцидента:</w:t>
      </w:r>
    </w:p>
    <w:p>
      <w:pPr>
        <w:pStyle w:val="BodyText"/>
      </w:pPr>
      <w:r>
        <w:rPr>
          <w:b/>
          <w:bCs/>
        </w:rPr>
        <w:t xml:space="preserve">Участники:</w:t>
      </w:r>
      <w:r>
        <w:t xml:space="preserve"> </w:t>
      </w:r>
      <w:r>
        <w:t xml:space="preserve">все, кто участвовал в реагировании; заинтересованные руководители</w:t>
      </w:r>
    </w:p>
    <w:p>
      <w:pPr>
        <w:pStyle w:val="BodyText"/>
      </w:pPr>
      <w:r>
        <w:rPr>
          <w:b/>
          <w:bCs/>
        </w:rPr>
        <w:t xml:space="preserve">Повестка:</w:t>
      </w:r>
      <w:r>
        <w:t xml:space="preserve"> </w:t>
      </w:r>
      <w:r>
        <w:t xml:space="preserve">1. Хронология — что и когда произошло?</w:t>
      </w:r>
      <w:r>
        <w:t xml:space="preserve"> </w:t>
      </w:r>
      <w:r>
        <w:t xml:space="preserve">2. Что сработало хорошо?</w:t>
      </w:r>
      <w:r>
        <w:t xml:space="preserve"> </w:t>
      </w:r>
      <w:r>
        <w:t xml:space="preserve">3. Что можно было сделать лучше?</w:t>
      </w:r>
      <w:r>
        <w:t xml:space="preserve"> </w:t>
      </w:r>
      <w:r>
        <w:t xml:space="preserve">4. Задачи для предотвращения повторения</w:t>
      </w:r>
      <w:r>
        <w:t xml:space="preserve"> </w:t>
      </w:r>
      <w:r>
        <w:t xml:space="preserve">5. Задачи для улучшения реагирования</w:t>
      </w:r>
    </w:p>
    <w:bookmarkEnd w:id="35"/>
    <w:bookmarkStart w:id="36" w:name="шаблон-постмортема"/>
    <w:p>
      <w:pPr>
        <w:pStyle w:val="Heading3"/>
      </w:pPr>
      <w:r>
        <w:t xml:space="preserve">Шаблон постмортема</w:t>
      </w:r>
    </w:p>
    <w:p>
      <w:pPr>
        <w:pStyle w:val="SourceCode"/>
      </w:pPr>
      <w:r>
        <w:rPr>
          <w:rStyle w:val="FunctionTok"/>
        </w:rPr>
        <w:t xml:space="preserve">## Постмортем инцидента: [НАЗВАНИЕ]</w:t>
      </w:r>
      <w:r>
        <w:br/>
      </w:r>
      <w:r>
        <w:br/>
      </w:r>
      <w:r>
        <w:rPr>
          <w:rStyle w:val="NormalTok"/>
        </w:rPr>
        <w:t xml:space="preserve">**Дата инцидента:**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ДАТА</w:t>
      </w:r>
      <w:r>
        <w:rPr>
          <w:rStyle w:val="CommentTok"/>
        </w:rPr>
        <w:t xml:space="preserve">]</w:t>
      </w:r>
      <w:r>
        <w:br/>
      </w:r>
      <w:r>
        <w:rPr>
          <w:rStyle w:val="NormalTok"/>
        </w:rPr>
        <w:t xml:space="preserve">**Дата разбора:**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ДАТА</w:t>
      </w:r>
      <w:r>
        <w:rPr>
          <w:rStyle w:val="CommentTok"/>
        </w:rPr>
        <w:t xml:space="preserve">]</w:t>
      </w:r>
      <w:r>
        <w:br/>
      </w:r>
      <w:r>
        <w:rPr>
          <w:rStyle w:val="NormalTok"/>
        </w:rPr>
        <w:t xml:space="preserve">**Уровень критичности:**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УРОВЕНЬ</w:t>
      </w:r>
      <w:r>
        <w:rPr>
          <w:rStyle w:val="CommentTok"/>
        </w:rPr>
        <w:t xml:space="preserve">]</w:t>
      </w:r>
      <w:r>
        <w:br/>
      </w:r>
      <w:r>
        <w:rPr>
          <w:rStyle w:val="NormalTok"/>
        </w:rPr>
        <w:t xml:space="preserve">**Продолжительность:**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ВРЕМЯ ОТ ОБНАРУЖЕНИЯ ДО УСТРАНЕНИЯ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Краткое описание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2–3 предложения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Хронология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Из журнала инцидента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Корневая причина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Что позволило этому произойти?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Ущерб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Затронутые системы: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СПИСОК</w:t>
      </w:r>
      <w:r>
        <w:rPr>
          <w:rStyle w:val="CommentTok"/>
        </w:rPr>
        <w:t xml:space="preserve">]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Затронутые данные: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ТИП И ОБЪЁМ</w:t>
      </w:r>
      <w:r>
        <w:rPr>
          <w:rStyle w:val="CommentTok"/>
        </w:rPr>
        <w:t xml:space="preserve">]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Воздействие на клиентов: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ОПИСАНИЕ</w:t>
      </w:r>
      <w:r>
        <w:rPr>
          <w:rStyle w:val="CommentTok"/>
        </w:rPr>
        <w:t xml:space="preserve">]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Бизнес-ущерб: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СТОИМОСТЬ, ПРОСТОЙ, РЕПУТАЦИЯ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Что сработало хорошо</w:t>
      </w:r>
      <w:r>
        <w:br/>
      </w:r>
      <w:r>
        <w:rPr>
          <w:rStyle w:val="SpecialStringTok"/>
        </w:rPr>
        <w:t xml:space="preserve">-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ПРИМЕР</w:t>
      </w:r>
      <w:r>
        <w:rPr>
          <w:rStyle w:val="CommentTok"/>
        </w:rPr>
        <w:t xml:space="preserve">]</w:t>
      </w:r>
      <w:r>
        <w:br/>
      </w:r>
      <w:r>
        <w:rPr>
          <w:rStyle w:val="SpecialStringTok"/>
        </w:rPr>
        <w:t xml:space="preserve">-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ПРИМЕР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Что улучшить</w:t>
      </w:r>
      <w:r>
        <w:br/>
      </w:r>
      <w:r>
        <w:rPr>
          <w:rStyle w:val="SpecialStringTok"/>
        </w:rPr>
        <w:t xml:space="preserve">-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ПРИМЕР</w:t>
      </w:r>
      <w:r>
        <w:rPr>
          <w:rStyle w:val="CommentTok"/>
        </w:rPr>
        <w:t xml:space="preserve">]</w:t>
      </w:r>
      <w:r>
        <w:br/>
      </w:r>
      <w:r>
        <w:rPr>
          <w:rStyle w:val="SpecialStringTok"/>
        </w:rPr>
        <w:t xml:space="preserve">-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ПРИМЕР</w:t>
      </w:r>
      <w:r>
        <w:rPr>
          <w:rStyle w:val="Comment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### План действий</w:t>
      </w:r>
      <w:r>
        <w:br/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Задача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Ответственный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Срок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Статус </w:t>
      </w:r>
      <w:r>
        <w:rPr>
          <w:rStyle w:val="PreprocessorTok"/>
        </w:rPr>
        <w:t xml:space="preserve">|</w:t>
      </w:r>
      <w:r>
        <w:br/>
      </w:r>
      <w:r>
        <w:rPr>
          <w:rStyle w:val="PreprocessorTok"/>
        </w:rPr>
        <w:t xml:space="preserve">|--------|---------------|------|--------|</w:t>
      </w:r>
      <w:r>
        <w:br/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ЗАДАЧА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ИМЯ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ДАТА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☐ </w:t>
      </w:r>
      <w:r>
        <w:rPr>
          <w:rStyle w:val="PreprocessorTok"/>
        </w:rPr>
        <w:t xml:space="preserve">|</w:t>
      </w:r>
      <w:r>
        <w:br/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ЗАДАЧА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ИМЯ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ДАТА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|</w:t>
      </w:r>
      <w:r>
        <w:rPr>
          <w:rStyle w:val="NormalTok"/>
        </w:rPr>
        <w:t xml:space="preserve"> ☐ </w:t>
      </w:r>
      <w:r>
        <w:rPr>
          <w:rStyle w:val="PreprocessorTok"/>
        </w:rPr>
        <w:t xml:space="preserve">|</w:t>
      </w:r>
      <w:r>
        <w:br/>
      </w:r>
      <w:r>
        <w:br/>
      </w:r>
      <w:r>
        <w:rPr>
          <w:rStyle w:val="FunctionTok"/>
        </w:rPr>
        <w:t xml:space="preserve">### Выводы</w:t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Ключевые уроки для команды</w:t>
      </w:r>
      <w:r>
        <w:rPr>
          <w:rStyle w:val="CommentTok"/>
        </w:rPr>
        <w:t xml:space="preserve">]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0" w:name="список-контактов"/>
    <w:p>
      <w:pPr>
        <w:pStyle w:val="Heading2"/>
      </w:pPr>
      <w:r>
        <w:t xml:space="preserve">10. Список контактов</w:t>
      </w:r>
    </w:p>
    <w:bookmarkStart w:id="38" w:name="внутренние"/>
    <w:p>
      <w:pPr>
        <w:pStyle w:val="Heading3"/>
      </w:pPr>
      <w:r>
        <w:t xml:space="preserve">Внутренние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Роль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Телефон</w:t>
            </w:r>
          </w:p>
        </w:tc>
        <w:tc>
          <w:tcPr/>
          <w:p>
            <w:pPr>
              <w:pStyle w:val="Compact"/>
            </w:pPr>
            <w:r>
              <w:t xml:space="preserve">Почта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лидер безопасности</w:t>
            </w:r>
          </w:p>
        </w:tc>
        <w:tc>
          <w:tcPr/>
          <w:p>
            <w:pPr>
              <w:pStyle w:val="Compact"/>
            </w:pPr>
            <w:r>
              <w:t xml:space="preserve">[ИМЯ]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[EMAIL]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CTO</w:t>
            </w:r>
          </w:p>
        </w:tc>
        <w:tc>
          <w:tcPr/>
          <w:p>
            <w:pPr>
              <w:pStyle w:val="Compact"/>
            </w:pPr>
            <w:r>
              <w:t xml:space="preserve">[ИМЯ]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[EMAIL]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CEO</w:t>
            </w:r>
          </w:p>
        </w:tc>
        <w:tc>
          <w:tcPr/>
          <w:p>
            <w:pPr>
              <w:pStyle w:val="Compact"/>
            </w:pPr>
            <w:r>
              <w:t xml:space="preserve">[ИМЯ]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[EMAIL]</w:t>
            </w:r>
          </w:p>
        </w:tc>
      </w:tr>
      <w:tr>
        <w:tc>
          <w:tcPr/>
          <w:p>
            <w:pPr>
              <w:pStyle w:val="Compact"/>
            </w:pPr>
            <w:r>
              <w:t xml:space="preserve">Юридическая служба</w:t>
            </w:r>
          </w:p>
        </w:tc>
        <w:tc>
          <w:tcPr/>
          <w:p>
            <w:pPr>
              <w:pStyle w:val="Compact"/>
            </w:pPr>
            <w:r>
              <w:t xml:space="preserve">[ИМЯ]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[EMAIL]</w:t>
            </w:r>
          </w:p>
        </w:tc>
      </w:tr>
      <w:tr>
        <w:tc>
          <w:tcPr/>
          <w:p>
            <w:pPr>
              <w:pStyle w:val="Compact"/>
            </w:pPr>
            <w:r>
              <w:t xml:space="preserve">HR</w:t>
            </w:r>
          </w:p>
        </w:tc>
        <w:tc>
          <w:tcPr/>
          <w:p>
            <w:pPr>
              <w:pStyle w:val="Compact"/>
            </w:pPr>
            <w:r>
              <w:t xml:space="preserve">[ИМЯ]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[EMAIL]</w:t>
            </w:r>
          </w:p>
        </w:tc>
      </w:tr>
    </w:tbl>
    <w:bookmarkEnd w:id="38"/>
    <w:bookmarkStart w:id="39" w:name="внешние"/>
    <w:p>
      <w:pPr>
        <w:pStyle w:val="Heading3"/>
      </w:pPr>
      <w:r>
        <w:t xml:space="preserve">Внешние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17"/>
        <w:gridCol w:w="1250"/>
        <w:gridCol w:w="2084"/>
        <w:gridCol w:w="16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Сервис / Организация</w:t>
            </w:r>
          </w:p>
        </w:tc>
        <w:tc>
          <w:tcPr/>
          <w:p>
            <w:pPr>
              <w:pStyle w:val="Compact"/>
            </w:pPr>
            <w:r>
              <w:t xml:space="preserve">Контакт</w:t>
            </w:r>
          </w:p>
        </w:tc>
        <w:tc>
          <w:tcPr/>
          <w:p>
            <w:pPr>
              <w:pStyle w:val="Compact"/>
            </w:pPr>
            <w:r>
              <w:t xml:space="preserve">Телефон / URL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Кибер-страховщик</w:t>
            </w:r>
          </w:p>
        </w:tc>
        <w:tc>
          <w:tcPr/>
          <w:p>
            <w:pPr>
              <w:pStyle w:val="Compact"/>
            </w:pPr>
            <w:r>
              <w:t xml:space="preserve">[СТРАХОВАЯ КОМПАНИЯ]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Полис №[НОМЕР]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ИР-компания</w:t>
            </w:r>
          </w:p>
        </w:tc>
        <w:tc>
          <w:tcPr/>
          <w:p>
            <w:pPr>
              <w:pStyle w:val="Compact"/>
            </w:pPr>
            <w:r>
              <w:t xml:space="preserve">[НАЗВАНИЕ]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  <w:r>
              <w:t xml:space="preserve">[Условия привлечения]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Внешний юрист</w:t>
            </w:r>
          </w:p>
        </w:tc>
        <w:tc>
          <w:tcPr/>
          <w:p>
            <w:pPr>
              <w:pStyle w:val="Compact"/>
            </w:pPr>
            <w:r>
              <w:t xml:space="preserve">[ФИРМА]</w:t>
            </w:r>
          </w:p>
        </w:tc>
        <w:tc>
          <w:tcPr/>
          <w:p>
            <w:pPr>
              <w:pStyle w:val="Compact"/>
            </w:pPr>
            <w:r>
              <w:t xml:space="preserve">[ТЕЛЕФОН]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НКЦКИ / ГосСОПКА</w:t>
            </w:r>
          </w:p>
        </w:tc>
        <w:tc>
          <w:tcPr/>
          <w:p>
            <w:pPr>
              <w:pStyle w:val="Compact"/>
            </w:pPr>
            <w:r>
              <w:t xml:space="preserve">cert.gov.ru</w:t>
            </w:r>
          </w:p>
        </w:tc>
        <w:tc>
          <w:tcPr/>
          <w:p>
            <w:pPr>
              <w:pStyle w:val="Compact"/>
            </w:pPr>
            <w:r>
              <w:t xml:space="preserve">+7 (499) 216-38-12</w:t>
            </w:r>
          </w:p>
        </w:tc>
        <w:tc>
          <w:tcPr/>
          <w:p>
            <w:pPr>
              <w:pStyle w:val="Compact"/>
            </w:pPr>
            <w:r>
              <w:t xml:space="preserve">Для субъектов КИИ — обязательно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МВД (управление К)</w:t>
            </w:r>
          </w:p>
        </w:tc>
        <w:tc>
          <w:tcPr/>
          <w:p>
            <w:pPr>
              <w:pStyle w:val="Compact"/>
            </w:pPr>
            <w:r>
              <w:t xml:space="preserve">mvd.ru</w:t>
            </w:r>
          </w:p>
        </w:tc>
        <w:tc>
          <w:tcPr/>
          <w:p>
            <w:pPr>
              <w:pStyle w:val="Compact"/>
            </w:pPr>
            <w:r>
              <w:t xml:space="preserve">112 / региональное управление</w:t>
            </w:r>
          </w:p>
        </w:tc>
        <w:tc>
          <w:tcPr/>
          <w:p>
            <w:pPr>
              <w:pStyle w:val="Compact"/>
            </w:pPr>
            <w:r>
              <w:t xml:space="preserve">Киберпреступления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Роскомнадзор</w:t>
            </w:r>
          </w:p>
        </w:tc>
        <w:tc>
          <w:tcPr/>
          <w:p>
            <w:pPr>
              <w:pStyle w:val="Compact"/>
            </w:pPr>
            <w:r>
              <w:t xml:space="preserve">rkn.gov.ru</w:t>
            </w:r>
          </w:p>
        </w:tc>
        <w:tc>
          <w:tcPr/>
          <w:p>
            <w:pPr>
              <w:pStyle w:val="Compact"/>
            </w:pPr>
            <w:r>
              <w:t xml:space="preserve">zapros@digital.gov.ru</w:t>
            </w:r>
          </w:p>
        </w:tc>
        <w:tc>
          <w:tcPr/>
          <w:p>
            <w:pPr>
              <w:pStyle w:val="Compact"/>
            </w:pPr>
            <w:r>
              <w:t xml:space="preserve">Уведомление об утечке ПДн</w:t>
            </w:r>
          </w:p>
        </w:tc>
      </w:tr>
      <w:tr>
        <w:tc>
          <w:tcPr/>
          <w:p>
            <w:pPr>
              <w:pStyle w:val="Compact"/>
            </w:pPr>
            <w:r>
              <w:t xml:space="preserve">Yandex Cloud / VK Cloud</w:t>
            </w:r>
          </w:p>
        </w:tc>
        <w:tc>
          <w:tcPr/>
          <w:p>
            <w:pPr>
              <w:pStyle w:val="Compact"/>
            </w:pPr>
            <w:r>
              <w:t xml:space="preserve">[КОНСОЛЬ ПРОВАЙДЕРА]</w:t>
            </w:r>
          </w:p>
        </w:tc>
        <w:tc>
          <w:tcPr/>
          <w:p>
            <w:pPr>
              <w:pStyle w:val="Compact"/>
            </w:pPr>
            <w:r>
              <w:t xml:space="preserve">[ПОДДЕРЖКА]</w:t>
            </w:r>
          </w:p>
        </w:tc>
        <w:tc>
          <w:tcPr/>
          <w:p>
            <w:pPr>
              <w:pStyle w:val="Compact"/>
            </w:pPr>
            <w:r>
              <w:t xml:space="preserve">[ID аккаунта]</w:t>
            </w:r>
          </w:p>
        </w:tc>
      </w:tr>
      <w:tr>
        <w:tc>
          <w:tcPr/>
          <w:p>
            <w:pPr>
              <w:pStyle w:val="Compact"/>
            </w:pPr>
            <w:r>
              <w:t xml:space="preserve">Яндекс 360 / VK WorkSpace</w:t>
            </w:r>
          </w:p>
        </w:tc>
        <w:tc>
          <w:tcPr/>
          <w:p>
            <w:pPr>
              <w:pStyle w:val="Compact"/>
            </w:pPr>
            <w:r>
              <w:t xml:space="preserve">[КОНСОЛЬ АДМИНИСТРАТОРА]</w:t>
            </w:r>
          </w:p>
        </w:tc>
        <w:tc>
          <w:tcPr/>
          <w:p>
            <w:pPr>
              <w:pStyle w:val="Compact"/>
            </w:pPr>
            <w:r>
              <w:t xml:space="preserve">[ПОДДЕРЖКА]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[ДРУГИЕ КЛЮЧЕВЫЕ ПОСТАВЩИКИ]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39"/>
    <w:bookmarkEnd w:id="40"/>
    <w:bookmarkStart w:id="44" w:name="X6132e2c06e966c8b801d8848fc577f563c2b506"/>
    <w:p>
      <w:pPr>
        <w:pStyle w:val="Heading2"/>
      </w:pPr>
      <w:r>
        <w:t xml:space="preserve">Приложение: карточки быстрого реагирования</w:t>
      </w:r>
    </w:p>
    <w:bookmarkStart w:id="41" w:name="X75156959f67f938e12b8c661ac9de145408cea2"/>
    <w:p>
      <w:pPr>
        <w:pStyle w:val="Heading3"/>
      </w:pPr>
      <w:r>
        <w:t xml:space="preserve">Если вы подозреваете компрометацию учётной записи</w:t>
      </w:r>
    </w:p>
    <w:p>
      <w:pPr>
        <w:pStyle w:val="Compact"/>
        <w:numPr>
          <w:ilvl w:val="0"/>
          <w:numId w:val="1015"/>
        </w:numPr>
      </w:pPr>
      <w:r>
        <w:t xml:space="preserve">Немедленно смените пароль.</w:t>
      </w:r>
    </w:p>
    <w:p>
      <w:pPr>
        <w:pStyle w:val="Compact"/>
        <w:numPr>
          <w:ilvl w:val="0"/>
          <w:numId w:val="1015"/>
        </w:numPr>
      </w:pPr>
      <w:r>
        <w:t xml:space="preserve">Включите МФА, если не включено.</w:t>
      </w:r>
    </w:p>
    <w:p>
      <w:pPr>
        <w:pStyle w:val="Compact"/>
        <w:numPr>
          <w:ilvl w:val="0"/>
          <w:numId w:val="1015"/>
        </w:numPr>
      </w:pPr>
      <w:r>
        <w:t xml:space="preserve">Сообщите в канал #инциденты-иб в мессенджере.</w:t>
      </w:r>
    </w:p>
    <w:p>
      <w:pPr>
        <w:pStyle w:val="Compact"/>
        <w:numPr>
          <w:ilvl w:val="0"/>
          <w:numId w:val="1015"/>
        </w:numPr>
      </w:pPr>
      <w:r>
        <w:t xml:space="preserve">Проверьте историю активности учётной записи на посторонние действия.</w:t>
      </w:r>
    </w:p>
    <w:p>
      <w:pPr>
        <w:pStyle w:val="Compact"/>
        <w:numPr>
          <w:ilvl w:val="0"/>
          <w:numId w:val="1015"/>
        </w:numPr>
      </w:pPr>
      <w:r>
        <w:t xml:space="preserve">Ничего не удаляйте — это может понадобиться для расследования.</w:t>
      </w:r>
    </w:p>
    <w:bookmarkEnd w:id="41"/>
    <w:bookmarkStart w:id="42" w:name="если-вы-перешли-по-фишинговой-ссылке"/>
    <w:p>
      <w:pPr>
        <w:pStyle w:val="Heading3"/>
      </w:pPr>
      <w:r>
        <w:t xml:space="preserve">Если вы перешли по фишинговой ссылке</w:t>
      </w:r>
    </w:p>
    <w:p>
      <w:pPr>
        <w:pStyle w:val="Compact"/>
        <w:numPr>
          <w:ilvl w:val="0"/>
          <w:numId w:val="1016"/>
        </w:numPr>
      </w:pPr>
      <w:r>
        <w:t xml:space="preserve">Отключитесь от сети (выключите Wi-Fi / отсоедините кабель).</w:t>
      </w:r>
    </w:p>
    <w:p>
      <w:pPr>
        <w:pStyle w:val="Compact"/>
        <w:numPr>
          <w:ilvl w:val="0"/>
          <w:numId w:val="1016"/>
        </w:numPr>
      </w:pPr>
      <w:r>
        <w:t xml:space="preserve">Немедленно сообщите в #инциденты-иб.</w:t>
      </w:r>
    </w:p>
    <w:p>
      <w:pPr>
        <w:pStyle w:val="Compact"/>
        <w:numPr>
          <w:ilvl w:val="0"/>
          <w:numId w:val="1016"/>
        </w:numPr>
      </w:pPr>
      <w:r>
        <w:t xml:space="preserve">Не входите ни в какие другие учётные записи.</w:t>
      </w:r>
    </w:p>
    <w:p>
      <w:pPr>
        <w:pStyle w:val="Compact"/>
        <w:numPr>
          <w:ilvl w:val="0"/>
          <w:numId w:val="1016"/>
        </w:numPr>
      </w:pPr>
      <w:r>
        <w:t xml:space="preserve">Ждите инструкций от команды реагирования.</w:t>
      </w:r>
    </w:p>
    <w:bookmarkEnd w:id="42"/>
    <w:bookmarkStart w:id="43" w:name="если-вы-видите-сообщение-о-шифровальщике"/>
    <w:p>
      <w:pPr>
        <w:pStyle w:val="Heading3"/>
      </w:pPr>
      <w:r>
        <w:t xml:space="preserve">Если вы видите сообщение о шифровальщике</w:t>
      </w:r>
    </w:p>
    <w:p>
      <w:pPr>
        <w:pStyle w:val="Compact"/>
        <w:numPr>
          <w:ilvl w:val="0"/>
          <w:numId w:val="1017"/>
        </w:numPr>
      </w:pPr>
      <w:r>
        <w:t xml:space="preserve">НЕ выключайте компьютер — это может уничтожить доказательства.</w:t>
      </w:r>
    </w:p>
    <w:p>
      <w:pPr>
        <w:pStyle w:val="Compact"/>
        <w:numPr>
          <w:ilvl w:val="0"/>
          <w:numId w:val="1017"/>
        </w:numPr>
      </w:pPr>
      <w:r>
        <w:t xml:space="preserve">Немедленно отключитесь от сети.</w:t>
      </w:r>
    </w:p>
    <w:p>
      <w:pPr>
        <w:pStyle w:val="Compact"/>
        <w:numPr>
          <w:ilvl w:val="0"/>
          <w:numId w:val="1017"/>
        </w:numPr>
      </w:pPr>
      <w:r>
        <w:t xml:space="preserve">Сфотографируйте сообщение с требованием выкупа.</w:t>
      </w:r>
    </w:p>
    <w:p>
      <w:pPr>
        <w:pStyle w:val="Compact"/>
        <w:numPr>
          <w:ilvl w:val="0"/>
          <w:numId w:val="1017"/>
        </w:numPr>
      </w:pPr>
      <w:r>
        <w:t xml:space="preserve">Сообщите в #инциденты-иб.</w:t>
      </w:r>
    </w:p>
    <w:p>
      <w:pPr>
        <w:pStyle w:val="Compact"/>
        <w:numPr>
          <w:ilvl w:val="0"/>
          <w:numId w:val="1017"/>
        </w:numPr>
      </w:pPr>
      <w:r>
        <w:t xml:space="preserve">Предупредите соседей по офису — пусть тоже отключатся.</w:t>
      </w:r>
    </w:p>
    <w:bookmarkEnd w:id="43"/>
    <w:bookmarkEnd w:id="44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[НАЗВАНИЕ КОМПАНИИ] — План реагирования на инциденты</dc:title>
  <dc:creator>ООО Пассворк</dc:creator>
  <cp:keywords/>
  <dcterms:created xsi:type="dcterms:W3CDTF">2026-08-07T06:43:43Z</dcterms:created>
  <dcterms:modified xsi:type="dcterms:W3CDTF">2026-08-07T06:43:43Z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