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Тема: Новые политики безопасности — ознакомление до [ДАТА]</w:t>
      </w:r>
    </w:p>
    <w:p>
      <w:pPr>
        <w:pStyle w:val="FirstParagraph"/>
      </w:pPr>
      <w:r>
        <w:t xml:space="preserve">Коллеги,</w:t>
      </w:r>
    </w:p>
    <w:p>
      <w:pPr>
        <w:pStyle w:val="BodyText"/>
      </w:pPr>
      <w:r>
        <w:t xml:space="preserve">Мы вводим три политики безопасности, которые определяют, как мы</w:t>
      </w:r>
      <w:r>
        <w:t xml:space="preserve"> </w:t>
      </w:r>
      <w:r>
        <w:t xml:space="preserve">защищаем данные компании и клиентов. Это не бюрократия ради</w:t>
      </w:r>
      <w:r>
        <w:t xml:space="preserve"> </w:t>
      </w:r>
      <w:r>
        <w:t xml:space="preserve">бюрократии — это наш ответ на вопрос «что делать, когда…»</w:t>
      </w:r>
    </w:p>
    <w:p>
      <w:pPr>
        <w:pStyle w:val="BodyText"/>
      </w:pPr>
      <w:r>
        <w:rPr>
          <w:b/>
          <w:bCs/>
        </w:rPr>
        <w:t xml:space="preserve">Три документа:</w:t>
      </w:r>
      <w:r>
        <w:t xml:space="preserve"> </w:t>
      </w:r>
      <w:r>
        <w:t xml:space="preserve">1. Политика допустимого использования — что разрешено с рабочими</w:t>
      </w:r>
      <w:r>
        <w:t xml:space="preserve"> </w:t>
      </w:r>
      <w:r>
        <w:t xml:space="preserve">устройствами и данными</w:t>
      </w:r>
      <w:r>
        <w:t xml:space="preserve"> </w:t>
      </w:r>
      <w:r>
        <w:t xml:space="preserve">2. План реагирования на инциденты — что делать, если что-то пошло не так</w:t>
      </w:r>
      <w:r>
        <w:t xml:space="preserve"> </w:t>
      </w:r>
      <w:r>
        <w:t xml:space="preserve">3. Классификация данных — как обращаться с разными видами информации</w:t>
      </w:r>
    </w:p>
    <w:p>
      <w:pPr>
        <w:pStyle w:val="BodyText"/>
      </w:pPr>
      <w:r>
        <w:rPr>
          <w:b/>
          <w:bCs/>
        </w:rPr>
        <w:t xml:space="preserve">Что нужно сделать:</w:t>
      </w:r>
      <w:r>
        <w:t xml:space="preserve"> </w:t>
      </w:r>
      <w:r>
        <w:t xml:space="preserve">1. Прочитать политики: [ССЫЛКА]</w:t>
      </w:r>
      <w:r>
        <w:t xml:space="preserve"> </w:t>
      </w:r>
      <w:r>
        <w:t xml:space="preserve">2. Подписать ознакомление: [ССЫЛКА]</w:t>
      </w:r>
      <w:r>
        <w:t xml:space="preserve"> </w:t>
      </w:r>
      <w:r>
        <w:t xml:space="preserve">3. Срок: [ДАТА]</w:t>
      </w:r>
    </w:p>
    <w:p>
      <w:pPr>
        <w:pStyle w:val="BodyText"/>
      </w:pPr>
      <w:r>
        <w:rPr>
          <w:b/>
          <w:bCs/>
        </w:rPr>
        <w:t xml:space="preserve">Главное (если не читали ничего другого):</w:t>
      </w:r>
      <w:r>
        <w:t xml:space="preserve"> </w:t>
      </w:r>
      <w:r>
        <w:t xml:space="preserve">- Включите МФА везде</w:t>
      </w:r>
      <w:r>
        <w:t xml:space="preserve"> </w:t>
      </w:r>
      <w:r>
        <w:t xml:space="preserve">- Сообщайте о подозрительном в канал #инциденты-иб</w:t>
      </w:r>
      <w:r>
        <w:t xml:space="preserve"> </w:t>
      </w:r>
      <w:r>
        <w:t xml:space="preserve">- Данные клиентов и пароли — не в обычную почту</w:t>
      </w:r>
      <w:r>
        <w:t xml:space="preserve"> </w:t>
      </w:r>
      <w:r>
        <w:t xml:space="preserve">- Блокируйте компьютер, когда отходите</w:t>
      </w:r>
    </w:p>
    <w:p>
      <w:pPr>
        <w:pStyle w:val="BodyText"/>
      </w:pPr>
      <w:r>
        <w:t xml:space="preserve">[ИМЯ], лидер безопасности</w:t>
      </w:r>
    </w:p>
    <w:sectPr>
      <w:footnotePr>
        <w:numRestart w:val="eachSect"/>
      </w:footnotePr>
      <w:pgSz w:h="16838" w:w="11906"/>
      <w:pgMar w:bottom="1134" w:left="1417" w:right="85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60" w:line="276" w:lineRule="auto"/>
    </w:pPr>
    <w:rPr>
      <w:rFonts w:ascii="Arial" w:cs="Arial" w:eastAsia="Arial" w:hAnsi="Arial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200" w:before="360" w:line="276" w:lineRule="auto"/>
      <w:outlineLvl w:val="0"/>
    </w:pPr>
    <w:rPr>
      <w:rFonts w:ascii="Arial" w:asciiTheme="majorHAnsi" w:cs="Arial" w:cstheme="majorBidi" w:eastAsia="Arial" w:eastAsiaTheme="majorEastAsia" w:hAnsi="Arial" w:hAnsiTheme="majorHAnsi"/>
      <w:b/>
      <w:color w:val="1A1A1A"/>
      <w:sz w:val="36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160" w:before="280" w:line="276" w:lineRule="auto"/>
      <w:outlineLvl w:val="1"/>
    </w:pPr>
    <w:rPr>
      <w:rFonts w:ascii="Arial" w:asciiTheme="majorHAnsi" w:cs="Arial" w:cstheme="majorBidi" w:eastAsia="Arial" w:eastAsiaTheme="majorEastAsia" w:hAnsi="Arial" w:hAnsiTheme="majorHAnsi"/>
      <w:b/>
      <w:color w:val="1A1A1A"/>
      <w:sz w:val="28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120" w:before="240" w:line="276" w:lineRule="auto"/>
      <w:outlineLvl w:val="2"/>
    </w:pPr>
    <w:rPr>
      <w:rFonts w:ascii="Arial" w:cs="Arial" w:cstheme="majorBidi" w:eastAsia="Arial" w:eastAsiaTheme="majorEastAsia" w:hAnsi="Arial"/>
      <w:b/>
      <w:color w:val="1A1A1A"/>
      <w:sz w:val="24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80" w:before="200" w:line="276" w:lineRule="auto"/>
      <w:outlineLvl w:val="3"/>
    </w:pPr>
    <w:rPr>
      <w:rFonts w:ascii="Arial" w:cs="Arial" w:cstheme="majorBidi" w:eastAsia="Arial" w:eastAsiaTheme="majorEastAsia" w:hAnsi="Arial"/>
      <w:b/>
      <w:i/>
      <w:iCs/>
      <w:color w:val="1A1A1A"/>
      <w:sz w:val="22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Тема: Новые политики безопасности — ознакомление до [ДАТА]</dc:title>
  <dc:creator>ООО Пассворк</dc:creator>
  <cp:keywords/>
  <dcterms:created xsi:type="dcterms:W3CDTF">2026-08-07T06:43:43Z</dcterms:created>
  <dcterms:modified xsi:type="dcterms:W3CDTF">2026-08-07T06:43:43Z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