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Дайджест по безопасности</w:t>
      </w:r>
    </w:p>
    <w:bookmarkStart w:id="9" w:name="структура"/>
    <w:p>
      <w:pPr>
        <w:pStyle w:val="Heading2"/>
      </w:pPr>
      <w:r>
        <w:t xml:space="preserve">Структура</w:t>
      </w:r>
    </w:p>
    <w:bookmarkEnd w:id="9"/>
    <w:bookmarkStart w:id="17" w:name="дайджест-безопасности-месяц-год"/>
    <w:p>
      <w:pPr>
        <w:pStyle w:val="Heading1"/>
      </w:pPr>
      <w:r>
        <w:t xml:space="preserve">Дайджест безопасности — [Месяц Год]</w:t>
      </w:r>
    </w:p>
    <w:bookmarkStart w:id="10" w:name="главное-этого-месяца"/>
    <w:p>
      <w:pPr>
        <w:pStyle w:val="Heading2"/>
      </w:pPr>
      <w:r>
        <w:t xml:space="preserve">Главное этого месяца</w:t>
      </w:r>
    </w:p>
    <w:p>
      <w:pPr>
        <w:pStyle w:val="FirstParagraph"/>
      </w:pPr>
      <w:r>
        <w:t xml:space="preserve">[Одна история на 3–4 абзаца — инцидент, важная угроза,</w:t>
      </w:r>
      <w:r>
        <w:t xml:space="preserve"> </w:t>
      </w:r>
      <w:r>
        <w:t xml:space="preserve">что-то полезное или новая практика в компании]</w:t>
      </w:r>
    </w:p>
    <w:bookmarkEnd w:id="10"/>
    <w:bookmarkStart w:id="11" w:name="совет-месяца"/>
    <w:p>
      <w:pPr>
        <w:pStyle w:val="Heading2"/>
      </w:pPr>
      <w:r>
        <w:t xml:space="preserve">Совет месяца</w:t>
      </w:r>
    </w:p>
    <w:p>
      <w:pPr>
        <w:pStyle w:val="FirstParagraph"/>
      </w:pPr>
      <w:r>
        <w:t xml:space="preserve">[Одно практическое действие, 2–3 предложения]</w:t>
      </w:r>
    </w:p>
    <w:bookmarkEnd w:id="11"/>
    <w:bookmarkStart w:id="12" w:name="что-мы-сделали"/>
    <w:p>
      <w:pPr>
        <w:pStyle w:val="Heading2"/>
      </w:pPr>
      <w:r>
        <w:t xml:space="preserve">Что мы сделали</w:t>
      </w:r>
    </w:p>
    <w:p>
      <w:pPr>
        <w:pStyle w:val="FirstParagraph"/>
      </w:pPr>
      <w:r>
        <w:t xml:space="preserve">[Краткий список улучшений безопасности за месяц — показывает прогресс]</w:t>
      </w:r>
    </w:p>
    <w:bookmarkEnd w:id="12"/>
    <w:bookmarkStart w:id="13" w:name="отличились-в-этом-месяце"/>
    <w:p>
      <w:pPr>
        <w:pStyle w:val="Heading2"/>
      </w:pPr>
      <w:r>
        <w:t xml:space="preserve">Отличились в этом месяце</w:t>
      </w:r>
    </w:p>
    <w:p>
      <w:pPr>
        <w:pStyle w:val="FirstParagraph"/>
      </w:pPr>
      <w:r>
        <w:t xml:space="preserve">[Публичная благодарность тем, кто сообщил об угрозах, прошёл обучение и т.д.]</w:t>
      </w:r>
    </w:p>
    <w:bookmarkEnd w:id="13"/>
    <w:bookmarkStart w:id="14" w:name="ближайшие-события"/>
    <w:p>
      <w:pPr>
        <w:pStyle w:val="Heading2"/>
      </w:pPr>
      <w:r>
        <w:t xml:space="preserve">Ближайшие события</w:t>
      </w:r>
    </w:p>
    <w:p>
      <w:pPr>
        <w:pStyle w:val="FirstParagraph"/>
      </w:pPr>
      <w:r>
        <w:t xml:space="preserve">[Часы вопросов и ответов, тренинги, обновления политик]</w:t>
      </w:r>
    </w:p>
    <w:bookmarkEnd w:id="14"/>
    <w:bookmarkStart w:id="15" w:name="задайте-вопрос"/>
    <w:p>
      <w:pPr>
        <w:pStyle w:val="Heading2"/>
      </w:pPr>
      <w:r>
        <w:t xml:space="preserve">Задайте вопрос</w:t>
      </w:r>
    </w:p>
    <w:p>
      <w:pPr>
        <w:pStyle w:val="FirstParagraph"/>
      </w:pPr>
      <w:r>
        <w:t xml:space="preserve">[Напоминание, что вопросы приветствуются + как найти лидера безопасности]</w:t>
      </w:r>
    </w:p>
    <w:bookmarkEnd w:id="15"/>
    <w:bookmarkStart w:id="16" w:name="пример-заполненного-дайджеста"/>
    <w:p>
      <w:pPr>
        <w:pStyle w:val="Heading2"/>
      </w:pPr>
      <w:r>
        <w:t xml:space="preserve">Пример заполненного дайджеста</w:t>
      </w:r>
    </w:p>
    <w:bookmarkEnd w:id="16"/>
    <w:bookmarkEnd w:id="17"/>
    <w:bookmarkStart w:id="24" w:name="дайджест-безопасности-январь-2025"/>
    <w:p>
      <w:pPr>
        <w:pStyle w:val="Heading1"/>
      </w:pPr>
      <w:r>
        <w:t xml:space="preserve">Дайджест безопасности — январь 2025</w:t>
      </w:r>
    </w:p>
    <w:bookmarkStart w:id="18" w:name="Xeb6758896ecbb633ef149a457c1dc443f4db55e"/>
    <w:p>
      <w:pPr>
        <w:pStyle w:val="Heading2"/>
      </w:pPr>
      <w:r>
        <w:t xml:space="preserve">Главное: как компании теряют миллионы на «письмах от директора»</w:t>
      </w:r>
    </w:p>
    <w:p>
      <w:pPr>
        <w:pStyle w:val="FirstParagraph"/>
      </w:pPr>
      <w:r>
        <w:t xml:space="preserve">В декабре компания из нашей отрасли потеряла несколько миллионов рублей</w:t>
      </w:r>
      <w:r>
        <w:t xml:space="preserve"> </w:t>
      </w:r>
      <w:r>
        <w:t xml:space="preserve">из-за атаки типа BEC (компрометация деловой переписки). Схема стандартная:</w:t>
      </w:r>
      <w:r>
        <w:t xml:space="preserve"> </w:t>
      </w:r>
      <w:r>
        <w:t xml:space="preserve">атакующие скомпрометировали почту одного из руководителей. Две недели</w:t>
      </w:r>
      <w:r>
        <w:t xml:space="preserve"> </w:t>
      </w:r>
      <w:r>
        <w:t xml:space="preserve">читали письма, изучали стиль общения и типичные запросы. Потом от имени</w:t>
      </w:r>
      <w:r>
        <w:t xml:space="preserve"> </w:t>
      </w:r>
      <w:r>
        <w:t xml:space="preserve">директора написали в бухгалтерию: срочный перевод «поставщику» по новым</w:t>
      </w:r>
      <w:r>
        <w:t xml:space="preserve"> </w:t>
      </w:r>
      <w:r>
        <w:t xml:space="preserve">реквизитам. Деньги ушли.</w:t>
      </w:r>
    </w:p>
    <w:p>
      <w:pPr>
        <w:pStyle w:val="BodyText"/>
      </w:pPr>
      <w:r>
        <w:t xml:space="preserve">Что нас защищает: у нас включён МФА на всех учётных записях, а финансовый</w:t>
      </w:r>
      <w:r>
        <w:t xml:space="preserve"> </w:t>
      </w:r>
      <w:r>
        <w:t xml:space="preserve">отдел звонит для подтверждения любого платежа свыше [ПОРОГОВАЯ СУММА].</w:t>
      </w:r>
      <w:r>
        <w:t xml:space="preserve"> </w:t>
      </w:r>
      <w:r>
        <w:t xml:space="preserve">Эти два правила стоят дешевле любой страховки от BEC.</w:t>
      </w:r>
    </w:p>
    <w:p>
      <w:r>
        <w:pict>
          <v:rect style="width:0;height:1.5pt" o:hralign="center" o:hrstd="t" o:hr="t"/>
        </w:pict>
      </w:r>
    </w:p>
    <w:bookmarkEnd w:id="18"/>
    <w:bookmarkStart w:id="19" w:name="совет-месяца-блокируйте-экран"/>
    <w:p>
      <w:pPr>
        <w:pStyle w:val="Heading2"/>
      </w:pPr>
      <w:r>
        <w:t xml:space="preserve">Совет месяца: блокируйте экран</w:t>
      </w:r>
    </w:p>
    <w:p>
      <w:pPr>
        <w:pStyle w:val="FirstParagraph"/>
      </w:pPr>
      <w:r>
        <w:t xml:space="preserve">Windows: Win+L</w:t>
      </w:r>
      <w:r>
        <w:t xml:space="preserve"> </w:t>
      </w:r>
      <w:r>
        <w:t xml:space="preserve">Mac: Cmd+Ctrl+Q (или закройте крышку)</w:t>
      </w:r>
    </w:p>
    <w:p>
      <w:pPr>
        <w:pStyle w:val="BodyText"/>
      </w:pPr>
      <w:r>
        <w:t xml:space="preserve">Делайте это каждый раз, когда отходите, даже на минуту. На подключение</w:t>
      </w:r>
      <w:r>
        <w:t xml:space="preserve"> </w:t>
      </w:r>
      <w:r>
        <w:t xml:space="preserve">USB-устройства или взгляд на экран уходит несколько секунд.</w:t>
      </w:r>
    </w:p>
    <w:p>
      <w:r>
        <w:pict>
          <v:rect style="width:0;height:1.5pt" o:hralign="center" o:hrstd="t" o:hr="t"/>
        </w:pict>
      </w:r>
    </w:p>
    <w:bookmarkEnd w:id="19"/>
    <w:bookmarkStart w:id="20" w:name="что-мы-сделали-в-этом-месяце"/>
    <w:p>
      <w:pPr>
        <w:pStyle w:val="Heading2"/>
      </w:pPr>
      <w:r>
        <w:t xml:space="preserve">Что мы сделали в этом месяце</w:t>
      </w:r>
    </w:p>
    <w:p>
      <w:pPr>
        <w:pStyle w:val="Compact"/>
        <w:numPr>
          <w:ilvl w:val="0"/>
          <w:numId w:val="1001"/>
        </w:numPr>
      </w:pPr>
      <w:r>
        <w:t xml:space="preserve">Включили фишинго-стойкий МФА для всех администраторских учётных записей</w:t>
      </w:r>
    </w:p>
    <w:p>
      <w:pPr>
        <w:pStyle w:val="Compact"/>
        <w:numPr>
          <w:ilvl w:val="0"/>
          <w:numId w:val="1001"/>
        </w:numPr>
      </w:pPr>
      <w:r>
        <w:t xml:space="preserve">Запустили мониторинг конечных точек на всех ноутбуках</w:t>
      </w:r>
    </w:p>
    <w:p>
      <w:pPr>
        <w:pStyle w:val="Compact"/>
        <w:numPr>
          <w:ilvl w:val="0"/>
          <w:numId w:val="1001"/>
        </w:numPr>
      </w:pPr>
      <w:r>
        <w:t xml:space="preserve">Закрыли 3 уязвимости из сканирования за IV квартал</w:t>
      </w:r>
    </w:p>
    <w:p>
      <w:pPr>
        <w:pStyle w:val="Compact"/>
        <w:numPr>
          <w:ilvl w:val="0"/>
          <w:numId w:val="1001"/>
        </w:numPr>
      </w:pPr>
      <w:r>
        <w:t xml:space="preserve">Обновили план реагирования на инциденты по итогам учебной тревоги</w:t>
      </w:r>
    </w:p>
    <w:p>
      <w:r>
        <w:pict>
          <v:rect style="width:0;height:1.5pt" o:hralign="center" o:hrstd="t" o:hr="t"/>
        </w:pict>
      </w:r>
    </w:p>
    <w:bookmarkEnd w:id="20"/>
    <w:bookmarkStart w:id="21" w:name="отличились"/>
    <w:p>
      <w:pPr>
        <w:pStyle w:val="Heading2"/>
      </w:pPr>
      <w:r>
        <w:t xml:space="preserve">Отличились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Сергей (разработка)</w:t>
      </w:r>
      <w:r>
        <w:t xml:space="preserve"> </w:t>
      </w:r>
      <w:r>
        <w:t xml:space="preserve">— поймал реальное фишинговое письмо,</w:t>
      </w:r>
      <w:r>
        <w:t xml:space="preserve"> </w:t>
      </w:r>
      <w:r>
        <w:t xml:space="preserve">нацеленное на наш процесс согласования документов, и сообщил</w:t>
      </w:r>
      <w:r>
        <w:t xml:space="preserve"> </w:t>
      </w:r>
      <w:r>
        <w:t xml:space="preserve">в течение 5 минут. Это была адресная атака, не спам.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Наталья (поддержка)</w:t>
      </w:r>
      <w:r>
        <w:t xml:space="preserve"> </w:t>
      </w:r>
      <w:r>
        <w:t xml:space="preserve">— заметила подозрительную активность</w:t>
      </w:r>
      <w:r>
        <w:t xml:space="preserve"> </w:t>
      </w:r>
      <w:r>
        <w:t xml:space="preserve">в клиентском аккаунте и подняла тревогу до того, как клиент</w:t>
      </w:r>
      <w:r>
        <w:t xml:space="preserve"> </w:t>
      </w:r>
      <w:r>
        <w:t xml:space="preserve">что-то заметил.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Вся команда продаж</w:t>
      </w:r>
      <w:r>
        <w:t xml:space="preserve"> </w:t>
      </w:r>
      <w:r>
        <w:t xml:space="preserve">— 100% прохождение обучения по безопасности</w:t>
      </w:r>
      <w:r>
        <w:t xml:space="preserve"> </w:t>
      </w:r>
      <w:r>
        <w:t xml:space="preserve">в IV квартале!</w:t>
      </w:r>
    </w:p>
    <w:p>
      <w:r>
        <w:pict>
          <v:rect style="width:0;height:1.5pt" o:hralign="center" o:hrstd="t" o:hr="t"/>
        </w:pict>
      </w:r>
    </w:p>
    <w:bookmarkEnd w:id="21"/>
    <w:bookmarkStart w:id="22" w:name="ближайшее"/>
    <w:p>
      <w:pPr>
        <w:pStyle w:val="Heading2"/>
      </w:pPr>
      <w:r>
        <w:t xml:space="preserve">Ближайшее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Часы вопросов:</w:t>
      </w:r>
      <w:r>
        <w:t xml:space="preserve"> </w:t>
      </w:r>
      <w:r>
        <w:t xml:space="preserve">каждый четверг 15:00–16:00 в канале #иб-вопросы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Симуляция фишинга:</w:t>
      </w:r>
      <w:r>
        <w:t xml:space="preserve"> </w:t>
      </w:r>
      <w:r>
        <w:t xml:space="preserve">придёт в феврале (не рассказывайте)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Новые требования к паролям:</w:t>
      </w:r>
      <w:r>
        <w:t xml:space="preserve"> </w:t>
      </w:r>
      <w:r>
        <w:t xml:space="preserve">вводятся на следующей неделе —</w:t>
      </w:r>
      <w:r>
        <w:t xml:space="preserve"> </w:t>
      </w:r>
      <w:r>
        <w:t xml:space="preserve">те же требования, лучшее управление</w:t>
      </w:r>
    </w:p>
    <w:p>
      <w:r>
        <w:pict>
          <v:rect style="width:0;height:1.5pt" o:hralign="center" o:hrstd="t" o:hr="t"/>
        </w:pict>
      </w:r>
    </w:p>
    <w:bookmarkEnd w:id="22"/>
    <w:bookmarkStart w:id="23" w:name="задайте-вопрос-1"/>
    <w:p>
      <w:pPr>
        <w:pStyle w:val="Heading2"/>
      </w:pPr>
      <w:r>
        <w:t xml:space="preserve">Задайте вопрос</w:t>
      </w:r>
    </w:p>
    <w:p>
      <w:pPr>
        <w:pStyle w:val="FirstParagraph"/>
      </w:pPr>
      <w:r>
        <w:t xml:space="preserve">Ответьте на это письмо или напишите в #иб-вопросы. Нет слишком</w:t>
      </w:r>
      <w:r>
        <w:t xml:space="preserve"> </w:t>
      </w:r>
      <w:r>
        <w:t xml:space="preserve">«глупых» вопросов. Серьёзно — лучше ответить на 100 «простых»</w:t>
      </w:r>
      <w:r>
        <w:t xml:space="preserve"> </w:t>
      </w:r>
      <w:r>
        <w:t xml:space="preserve">вопросов, чем пропустить один реальный инцидент.</w:t>
      </w:r>
    </w:p>
    <w:p>
      <w:pPr>
        <w:pStyle w:val="BodyText"/>
      </w:pPr>
      <w:r>
        <w:t xml:space="preserve">— [Имя], лидер безопасности</w:t>
      </w:r>
    </w:p>
    <w:bookmarkEnd w:id="23"/>
    <w:bookmarkEnd w:id="24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Дайджест по безопасности</dc:title>
  <dc:creator>ООО Пассворк</dc:creator>
  <cp:keywords/>
  <dcterms:created xsi:type="dcterms:W3CDTF">2026-08-07T06:43:46Z</dcterms:created>
  <dcterms:modified xsi:type="dcterms:W3CDTF">2026-08-07T06:43:46Z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