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Ежеквартальный обзор безопасности поставщиков — Q2 2025</w:t>
      </w:r>
    </w:p>
    <w:bookmarkStart w:id="9" w:name="поставщики-уровня-1"/>
    <w:p>
      <w:pPr>
        <w:pStyle w:val="Heading3"/>
      </w:pPr>
      <w:r>
        <w:t xml:space="preserve">Поставщики уровня 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82"/>
        <w:gridCol w:w="2245"/>
        <w:gridCol w:w="1418"/>
        <w:gridCol w:w="2009"/>
        <w:gridCol w:w="10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Поставщик</w:t>
            </w:r>
          </w:p>
        </w:tc>
        <w:tc>
          <w:tcPr/>
          <w:p>
            <w:pPr>
              <w:pStyle w:val="Compact"/>
            </w:pPr>
            <w:r>
              <w:t xml:space="preserve">Аттестат актуален?</w:t>
            </w:r>
          </w:p>
        </w:tc>
        <w:tc>
          <w:tcPr/>
          <w:p>
            <w:pPr>
              <w:pStyle w:val="Compact"/>
            </w:pPr>
            <w:r>
              <w:t xml:space="preserve">Инциденты?</w:t>
            </w:r>
          </w:p>
        </w:tc>
        <w:tc>
          <w:tcPr/>
          <w:p>
            <w:pPr>
              <w:pStyle w:val="Compact"/>
            </w:pPr>
            <w:r>
              <w:t xml:space="preserve">Договор истекает</w:t>
            </w:r>
          </w:p>
        </w:tc>
        <w:tc>
          <w:tcPr/>
          <w:p>
            <w:pPr>
              <w:pStyle w:val="Compact"/>
            </w:pPr>
            <w:r>
              <w:t xml:space="preserve">Действия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CRM-платформа</w:t>
            </w:r>
          </w:p>
        </w:tc>
        <w:tc>
          <w:tcPr/>
          <w:p>
            <w:pPr>
              <w:pStyle w:val="Compact"/>
            </w:pPr>
            <w:r>
              <w:t xml:space="preserve">Да (до 09/2025)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12/2025</w:t>
            </w:r>
          </w:p>
        </w:tc>
        <w:tc>
          <w:tcPr/>
          <w:p>
            <w:pPr>
              <w:pStyle w:val="Compact"/>
            </w:pPr>
            <w:r>
              <w:t xml:space="preserve">Запросить обновлённый аттестат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Корп. репозиторий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03/2026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Облачный провайдер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Бессрочно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Бухгалтерский SaaS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02/2026</w:t>
            </w:r>
          </w:p>
        </w:tc>
        <w:tc>
          <w:tcPr/>
          <w:p>
            <w:pPr>
              <w:pStyle w:val="Compact"/>
            </w:pPr>
            <w:r>
              <w:t xml:space="preserve">Ревью при продлении</w:t>
            </w:r>
          </w:p>
        </w:tc>
      </w:tr>
    </w:tbl>
    <w:bookmarkEnd w:id="9"/>
    <w:bookmarkStart w:id="10" w:name="поставщики-уровня-2"/>
    <w:p>
      <w:pPr>
        <w:pStyle w:val="Heading3"/>
      </w:pPr>
      <w:r>
        <w:t xml:space="preserve">Поставщики уровня 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Поставщик</w:t>
            </w:r>
          </w:p>
        </w:tc>
        <w:tc>
          <w:tcPr/>
          <w:p>
            <w:pPr>
              <w:pStyle w:val="Compact"/>
            </w:pPr>
            <w:r>
              <w:t xml:space="preserve">Последняя оценка</w:t>
            </w:r>
          </w:p>
        </w:tc>
        <w:tc>
          <w:tcPr/>
          <w:p>
            <w:pPr>
              <w:pStyle w:val="Compact"/>
            </w:pPr>
            <w:r>
              <w:t xml:space="preserve">Замечания</w:t>
            </w:r>
          </w:p>
        </w:tc>
        <w:tc>
          <w:tcPr/>
          <w:p>
            <w:pPr>
              <w:pStyle w:val="Compact"/>
            </w:pPr>
            <w:r>
              <w:t xml:space="preserve">Следующие действия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Email-маркетинг</w:t>
            </w:r>
          </w:p>
        </w:tc>
        <w:tc>
          <w:tcPr/>
          <w:p>
            <w:pPr>
              <w:pStyle w:val="Compact"/>
            </w:pPr>
            <w:r>
              <w:t xml:space="preserve">2025-01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Переоценка 2026-07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Видеоконференции</w:t>
            </w:r>
          </w:p>
        </w:tc>
        <w:tc>
          <w:tcPr/>
          <w:p>
            <w:pPr>
              <w:pStyle w:val="Compact"/>
            </w:pPr>
            <w:r>
              <w:t xml:space="preserve">2024-09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</w:tr>
    </w:tbl>
    <w:bookmarkEnd w:id="10"/>
    <w:bookmarkStart w:id="11" w:name="новые-поставщики-за-квартал"/>
    <w:p>
      <w:pPr>
        <w:pStyle w:val="Heading3"/>
      </w:pPr>
      <w:r>
        <w:t xml:space="preserve">Новые поставщики за квартал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Поставщик</w:t>
            </w:r>
          </w:p>
        </w:tc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Статус оценки</w:t>
            </w:r>
          </w:p>
        </w:tc>
        <w:tc>
          <w:tcPr/>
          <w:p>
            <w:pPr>
              <w:pStyle w:val="Compact"/>
            </w:pPr>
            <w:r>
              <w:t xml:space="preserve">Владелец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Новый HR-сервис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Завершена</w:t>
            </w:r>
          </w:p>
        </w:tc>
        <w:tc>
          <w:tcPr/>
          <w:p>
            <w:pPr>
              <w:pStyle w:val="Compact"/>
            </w:pPr>
            <w:r>
              <w:t xml:space="preserve">ИТ-директор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Дизайн-инструмент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В процессе</w:t>
            </w:r>
          </w:p>
        </w:tc>
        <w:tc>
          <w:tcPr/>
          <w:p>
            <w:pPr>
              <w:pStyle w:val="Compact"/>
            </w:pPr>
            <w:r>
              <w:t xml:space="preserve">Руководитель дизайна</w:t>
            </w:r>
          </w:p>
        </w:tc>
      </w:tr>
    </w:tbl>
    <w:bookmarkEnd w:id="11"/>
    <w:bookmarkStart w:id="12" w:name="план-действий"/>
    <w:p>
      <w:pPr>
        <w:pStyle w:val="Heading3"/>
      </w:pPr>
      <w:r>
        <w:t xml:space="preserve">План действий</w:t>
      </w:r>
    </w:p>
    <w:p>
      <w:pPr>
        <w:pStyle w:val="Compact"/>
        <w:numPr>
          <w:ilvl w:val="0"/>
          <w:numId w:val="1001"/>
        </w:numPr>
      </w:pPr>
      <w:r>
        <w:t xml:space="preserve">Запросить обновлённый аттестат у CRM-платформы (до 09/2025)</w:t>
      </w:r>
    </w:p>
    <w:p>
      <w:pPr>
        <w:pStyle w:val="Compact"/>
        <w:numPr>
          <w:ilvl w:val="0"/>
          <w:numId w:val="1001"/>
        </w:numPr>
      </w:pPr>
      <w:r>
        <w:t xml:space="preserve">Завершить оценку дизайн-инструмента</w:t>
      </w:r>
    </w:p>
    <w:p>
      <w:pPr>
        <w:pStyle w:val="Compact"/>
        <w:numPr>
          <w:ilvl w:val="0"/>
          <w:numId w:val="1001"/>
        </w:numPr>
      </w:pPr>
      <w:r>
        <w:t xml:space="preserve">Согласовать приложение по ИБ при продлении договора с бухгалтерским SaaS</w:t>
      </w:r>
    </w:p>
    <w:bookmarkEnd w:id="12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Ежеквартальный обзор безопасности поставщиков — Q2 2025</dc:title>
  <dc:creator>ООО Пассворк</dc:creator>
  <cp:keywords/>
  <dcterms:created xsi:type="dcterms:W3CDTF">2026-08-07T06:43:49Z</dcterms:created>
  <dcterms:modified xsi:type="dcterms:W3CDTF">2026-08-07T06:43:49Z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